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F4303">
      <w:pPr>
        <w:spacing w:line="580" w:lineRule="exact"/>
        <w:jc w:val="center"/>
        <w:rPr>
          <w:rFonts w:hint="eastAsia" w:ascii="Times New Roman" w:hAnsi="Times New Roman" w:eastAsia="方正小标宋简体"/>
          <w:color w:val="auto"/>
          <w:sz w:val="44"/>
          <w:szCs w:val="44"/>
          <w:u w:val="none"/>
        </w:rPr>
      </w:pPr>
    </w:p>
    <w:p w14:paraId="606370CE">
      <w:pPr>
        <w:spacing w:line="580" w:lineRule="exact"/>
        <w:jc w:val="center"/>
        <w:rPr>
          <w:rFonts w:ascii="Times New Roman" w:hAnsi="Times New Roman" w:eastAsia="方正小标宋简体"/>
          <w:color w:val="auto"/>
          <w:sz w:val="44"/>
          <w:szCs w:val="44"/>
          <w:u w:val="none"/>
        </w:rPr>
      </w:pPr>
      <w:r>
        <w:rPr>
          <w:rFonts w:hint="eastAsia" w:ascii="Times New Roman" w:hAnsi="Times New Roman" w:eastAsia="方正小标宋简体"/>
          <w:color w:val="auto"/>
          <w:sz w:val="44"/>
          <w:szCs w:val="44"/>
          <w:u w:val="none"/>
        </w:rPr>
        <w:t>肥东县</w:t>
      </w:r>
      <w:r>
        <w:rPr>
          <w:rFonts w:hint="eastAsia" w:ascii="Times New Roman" w:hAnsi="Times New Roman" w:eastAsia="方正小标宋简体"/>
          <w:color w:val="auto"/>
          <w:sz w:val="44"/>
          <w:szCs w:val="44"/>
          <w:u w:val="none"/>
          <w:lang w:eastAsia="zh-CN"/>
        </w:rPr>
        <w:t>红十字会2026年</w:t>
      </w:r>
      <w:r>
        <w:rPr>
          <w:rFonts w:ascii="Times New Roman" w:hAnsi="Times New Roman" w:eastAsia="方正小标宋简体"/>
          <w:color w:val="auto"/>
          <w:sz w:val="44"/>
          <w:szCs w:val="44"/>
          <w:u w:val="none"/>
        </w:rPr>
        <w:t>部门预算</w:t>
      </w:r>
    </w:p>
    <w:p w14:paraId="4582DF7B">
      <w:pPr>
        <w:spacing w:line="440" w:lineRule="exact"/>
        <w:jc w:val="center"/>
        <w:rPr>
          <w:rFonts w:ascii="Times New Roman" w:hAnsi="Times New Roman" w:eastAsia="方正小标宋简体"/>
          <w:color w:val="auto"/>
          <w:sz w:val="44"/>
          <w:szCs w:val="44"/>
          <w:u w:val="none"/>
        </w:rPr>
      </w:pPr>
      <w:r>
        <w:rPr>
          <w:rFonts w:ascii="Times New Roman" w:hAnsi="Times New Roman" w:eastAsia="方正小标宋简体"/>
          <w:color w:val="auto"/>
          <w:sz w:val="44"/>
          <w:szCs w:val="44"/>
          <w:u w:val="none"/>
        </w:rPr>
        <w:t>目    录</w:t>
      </w:r>
    </w:p>
    <w:p w14:paraId="50A6E77C">
      <w:pPr>
        <w:spacing w:before="156" w:beforeLines="50" w:line="560" w:lineRule="exact"/>
        <w:ind w:firstLine="565" w:firstLineChars="176"/>
        <w:jc w:val="left"/>
        <w:rPr>
          <w:rFonts w:ascii="Times New Roman" w:hAnsi="Times New Roman" w:eastAsia="仿宋_GB2312"/>
          <w:b/>
          <w:color w:val="auto"/>
          <w:sz w:val="32"/>
          <w:szCs w:val="32"/>
          <w:u w:val="none"/>
        </w:rPr>
      </w:pPr>
      <w:r>
        <w:rPr>
          <w:rFonts w:ascii="Times New Roman" w:hAnsi="Times New Roman" w:eastAsia="仿宋_GB2312"/>
          <w:b/>
          <w:color w:val="auto"/>
          <w:sz w:val="32"/>
          <w:szCs w:val="32"/>
          <w:u w:val="none"/>
        </w:rPr>
        <w:t>第一部分</w:t>
      </w:r>
      <w:r>
        <w:rPr>
          <w:rFonts w:hint="eastAsia" w:ascii="Times New Roman" w:hAnsi="Times New Roman" w:eastAsia="仿宋_GB2312"/>
          <w:b/>
          <w:color w:val="auto"/>
          <w:sz w:val="32"/>
          <w:szCs w:val="32"/>
          <w:u w:val="none"/>
        </w:rPr>
        <w:t xml:space="preserve">  </w:t>
      </w:r>
      <w:r>
        <w:rPr>
          <w:rFonts w:ascii="Times New Roman" w:hAnsi="Times New Roman" w:eastAsia="仿宋_GB2312"/>
          <w:b/>
          <w:color w:val="auto"/>
          <w:sz w:val="32"/>
          <w:szCs w:val="32"/>
          <w:u w:val="none"/>
        </w:rPr>
        <w:t>部门概况</w:t>
      </w:r>
    </w:p>
    <w:p w14:paraId="7A7575B4">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1.部门职责</w:t>
      </w:r>
    </w:p>
    <w:p w14:paraId="2047435B">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2.部门预算单位构成</w:t>
      </w:r>
    </w:p>
    <w:p w14:paraId="7A49CF42">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3.</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度主要工作任务</w:t>
      </w:r>
    </w:p>
    <w:p w14:paraId="0E4BEF53">
      <w:pPr>
        <w:spacing w:line="560" w:lineRule="exact"/>
        <w:ind w:firstLine="565" w:firstLineChars="176"/>
        <w:jc w:val="left"/>
        <w:rPr>
          <w:rFonts w:ascii="Times New Roman" w:hAnsi="Times New Roman" w:eastAsia="仿宋_GB2312"/>
          <w:b/>
          <w:color w:val="auto"/>
          <w:sz w:val="32"/>
          <w:szCs w:val="32"/>
          <w:u w:val="none"/>
        </w:rPr>
      </w:pPr>
      <w:r>
        <w:rPr>
          <w:rFonts w:ascii="Times New Roman" w:hAnsi="Times New Roman" w:eastAsia="仿宋_GB2312"/>
          <w:b/>
          <w:color w:val="auto"/>
          <w:sz w:val="32"/>
          <w:szCs w:val="32"/>
          <w:u w:val="none"/>
        </w:rPr>
        <w:t>第二部分</w:t>
      </w:r>
      <w:r>
        <w:rPr>
          <w:rFonts w:hint="eastAsia" w:ascii="Times New Roman" w:hAnsi="Times New Roman" w:eastAsia="仿宋_GB2312"/>
          <w:b/>
          <w:color w:val="auto"/>
          <w:sz w:val="32"/>
          <w:szCs w:val="32"/>
          <w:u w:val="none"/>
        </w:rPr>
        <w:t xml:space="preserve">  </w:t>
      </w:r>
      <w:r>
        <w:rPr>
          <w:rFonts w:hint="eastAsia" w:ascii="Times New Roman" w:hAnsi="Times New Roman" w:eastAsia="仿宋_GB2312"/>
          <w:b/>
          <w:color w:val="auto"/>
          <w:sz w:val="32"/>
          <w:szCs w:val="32"/>
          <w:u w:val="none"/>
          <w:lang w:eastAsia="zh-CN"/>
        </w:rPr>
        <w:t>2026年</w:t>
      </w:r>
      <w:r>
        <w:rPr>
          <w:rFonts w:ascii="Times New Roman" w:hAnsi="Times New Roman" w:eastAsia="仿宋_GB2312"/>
          <w:b/>
          <w:color w:val="auto"/>
          <w:sz w:val="32"/>
          <w:szCs w:val="32"/>
          <w:u w:val="none"/>
        </w:rPr>
        <w:t>预算</w:t>
      </w:r>
      <w:r>
        <w:rPr>
          <w:rFonts w:hint="eastAsia" w:ascii="Times New Roman" w:hAnsi="Times New Roman" w:eastAsia="仿宋_GB2312"/>
          <w:b/>
          <w:color w:val="auto"/>
          <w:sz w:val="32"/>
          <w:szCs w:val="32"/>
          <w:u w:val="none"/>
        </w:rPr>
        <w:t>报</w:t>
      </w:r>
      <w:r>
        <w:rPr>
          <w:rFonts w:ascii="Times New Roman" w:hAnsi="Times New Roman" w:eastAsia="仿宋_GB2312"/>
          <w:b/>
          <w:color w:val="auto"/>
          <w:sz w:val="32"/>
          <w:szCs w:val="32"/>
          <w:u w:val="none"/>
        </w:rPr>
        <w:t>表</w:t>
      </w:r>
    </w:p>
    <w:p w14:paraId="7197B329">
      <w:pPr>
        <w:spacing w:line="560" w:lineRule="exact"/>
        <w:ind w:firstLine="565" w:firstLineChars="176"/>
        <w:jc w:val="left"/>
        <w:rPr>
          <w:rFonts w:ascii="Times New Roman" w:hAnsi="Times New Roman" w:eastAsia="仿宋_GB2312"/>
          <w:b/>
          <w:color w:val="auto"/>
          <w:sz w:val="32"/>
          <w:szCs w:val="32"/>
          <w:u w:val="none"/>
        </w:rPr>
      </w:pPr>
      <w:r>
        <w:rPr>
          <w:rFonts w:ascii="Times New Roman" w:hAnsi="Times New Roman" w:eastAsia="仿宋_GB2312"/>
          <w:b/>
          <w:color w:val="auto"/>
          <w:sz w:val="32"/>
          <w:szCs w:val="32"/>
          <w:u w:val="none"/>
        </w:rPr>
        <w:t>（一）部门预算表</w:t>
      </w:r>
    </w:p>
    <w:p w14:paraId="57F9C398">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收支总表</w:t>
      </w:r>
    </w:p>
    <w:p w14:paraId="3981659A">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2</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收入总表</w:t>
      </w:r>
    </w:p>
    <w:p w14:paraId="0A397943">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3</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支出总表</w:t>
      </w:r>
    </w:p>
    <w:p w14:paraId="0168A950">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4</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财政拨款收支总表</w:t>
      </w:r>
    </w:p>
    <w:p w14:paraId="2194060D">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5</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一般公共预算支出表</w:t>
      </w:r>
    </w:p>
    <w:p w14:paraId="47800A70">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6</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一般公共预算基本支出表</w:t>
      </w:r>
    </w:p>
    <w:p w14:paraId="69F10CC5">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7</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政府性基金预算支出表</w:t>
      </w:r>
    </w:p>
    <w:p w14:paraId="58EB5B8A">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8</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国有资本经营预算支出表</w:t>
      </w:r>
    </w:p>
    <w:p w14:paraId="3030A72E">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9.肥东县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基本支出总表</w:t>
      </w:r>
    </w:p>
    <w:p w14:paraId="448E4D52">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10.</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hint="eastAsia" w:ascii="Times New Roman" w:hAnsi="Times New Roman" w:eastAsia="仿宋_GB2312"/>
          <w:color w:val="auto"/>
          <w:sz w:val="32"/>
          <w:szCs w:val="32"/>
          <w:u w:val="none"/>
        </w:rPr>
        <w:t>项目</w:t>
      </w:r>
      <w:r>
        <w:rPr>
          <w:rFonts w:ascii="Times New Roman" w:hAnsi="Times New Roman" w:eastAsia="仿宋_GB2312"/>
          <w:color w:val="auto"/>
          <w:sz w:val="32"/>
          <w:szCs w:val="32"/>
          <w:u w:val="none"/>
        </w:rPr>
        <w:t>支出总表</w:t>
      </w:r>
    </w:p>
    <w:p w14:paraId="0A5AA084">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1</w:t>
      </w:r>
      <w:r>
        <w:rPr>
          <w:rFonts w:hint="eastAsia" w:ascii="Times New Roman" w:hAnsi="Times New Roman" w:eastAsia="仿宋_GB2312"/>
          <w:color w:val="auto"/>
          <w:sz w:val="32"/>
          <w:szCs w:val="32"/>
          <w:u w:val="none"/>
        </w:rPr>
        <w:t>1</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政府采购支出表</w:t>
      </w:r>
    </w:p>
    <w:p w14:paraId="23FA4209">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1</w:t>
      </w:r>
      <w:r>
        <w:rPr>
          <w:rFonts w:hint="eastAsia" w:ascii="Times New Roman" w:hAnsi="Times New Roman" w:eastAsia="仿宋_GB2312"/>
          <w:color w:val="auto"/>
          <w:sz w:val="32"/>
          <w:szCs w:val="32"/>
          <w:u w:val="none"/>
        </w:rPr>
        <w:t>2</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政府购买服务支出表</w:t>
      </w:r>
    </w:p>
    <w:p w14:paraId="37C3E3DC">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1</w:t>
      </w:r>
      <w:r>
        <w:rPr>
          <w:rFonts w:hint="eastAsia" w:ascii="Times New Roman" w:hAnsi="Times New Roman" w:eastAsia="仿宋_GB2312"/>
          <w:color w:val="auto"/>
          <w:sz w:val="32"/>
          <w:szCs w:val="32"/>
          <w:u w:val="none"/>
        </w:rPr>
        <w:t>3</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项目支出绩效目标及项目情况表</w:t>
      </w:r>
    </w:p>
    <w:p w14:paraId="0607170A">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1</w:t>
      </w:r>
      <w:r>
        <w:rPr>
          <w:rFonts w:hint="eastAsia" w:ascii="Times New Roman" w:hAnsi="Times New Roman" w:eastAsia="仿宋_GB2312"/>
          <w:color w:val="auto"/>
          <w:sz w:val="32"/>
          <w:szCs w:val="32"/>
          <w:u w:val="none"/>
        </w:rPr>
        <w:t>4</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“三公”经费支出预算表</w:t>
      </w:r>
    </w:p>
    <w:p w14:paraId="2B3A359A">
      <w:pPr>
        <w:spacing w:line="560" w:lineRule="exact"/>
        <w:ind w:firstLine="565" w:firstLineChars="176"/>
        <w:jc w:val="left"/>
        <w:rPr>
          <w:rFonts w:ascii="Times New Roman" w:hAnsi="Times New Roman" w:eastAsia="仿宋_GB2312"/>
          <w:color w:val="auto"/>
          <w:sz w:val="32"/>
          <w:szCs w:val="32"/>
          <w:u w:val="none"/>
        </w:rPr>
      </w:pPr>
      <w:r>
        <w:rPr>
          <w:rFonts w:ascii="Times New Roman" w:hAnsi="Times New Roman" w:eastAsia="仿宋_GB2312"/>
          <w:b/>
          <w:color w:val="auto"/>
          <w:sz w:val="32"/>
          <w:szCs w:val="32"/>
          <w:u w:val="none"/>
        </w:rPr>
        <w:t>（二）对下转移支付预算表</w:t>
      </w:r>
    </w:p>
    <w:p w14:paraId="48FFD27C">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15.</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hint="eastAsia" w:ascii="Times New Roman" w:hAnsi="Times New Roman" w:eastAsia="仿宋_GB2312"/>
          <w:color w:val="auto"/>
          <w:sz w:val="32"/>
          <w:szCs w:val="32"/>
          <w:u w:val="none"/>
        </w:rPr>
        <w:t>县本级对下转移支付预算汇总表</w:t>
      </w:r>
    </w:p>
    <w:p w14:paraId="427A84C4">
      <w:pPr>
        <w:spacing w:line="560" w:lineRule="exact"/>
        <w:ind w:firstLine="563" w:firstLineChars="176"/>
        <w:jc w:val="left"/>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1</w:t>
      </w:r>
      <w:r>
        <w:rPr>
          <w:rFonts w:hint="eastAsia" w:ascii="Times New Roman" w:hAnsi="Times New Roman" w:eastAsia="仿宋_GB2312"/>
          <w:color w:val="auto"/>
          <w:sz w:val="32"/>
          <w:szCs w:val="32"/>
          <w:u w:val="none"/>
        </w:rPr>
        <w:t>6</w:t>
      </w: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hint="eastAsia" w:ascii="Times New Roman" w:hAnsi="Times New Roman" w:eastAsia="仿宋_GB2312"/>
          <w:color w:val="auto"/>
          <w:sz w:val="32"/>
          <w:szCs w:val="32"/>
          <w:u w:val="none"/>
        </w:rPr>
        <w:t>县本级对下转移支付预算明细表</w:t>
      </w:r>
    </w:p>
    <w:p w14:paraId="65BCAA2A">
      <w:pPr>
        <w:spacing w:line="560" w:lineRule="exact"/>
        <w:ind w:firstLine="565" w:firstLineChars="176"/>
        <w:jc w:val="left"/>
        <w:rPr>
          <w:rFonts w:ascii="Times New Roman" w:hAnsi="Times New Roman" w:eastAsia="仿宋_GB2312"/>
          <w:b/>
          <w:color w:val="auto"/>
          <w:sz w:val="32"/>
          <w:szCs w:val="32"/>
          <w:u w:val="none"/>
        </w:rPr>
      </w:pPr>
      <w:r>
        <w:rPr>
          <w:rFonts w:ascii="Times New Roman" w:hAnsi="Times New Roman" w:eastAsia="仿宋_GB2312"/>
          <w:b/>
          <w:color w:val="auto"/>
          <w:sz w:val="32"/>
          <w:szCs w:val="32"/>
          <w:u w:val="none"/>
        </w:rPr>
        <w:t>第三部分</w:t>
      </w:r>
      <w:r>
        <w:rPr>
          <w:rFonts w:hint="eastAsia" w:ascii="Times New Roman" w:hAnsi="Times New Roman" w:eastAsia="仿宋_GB2312"/>
          <w:b/>
          <w:color w:val="auto"/>
          <w:sz w:val="32"/>
          <w:szCs w:val="32"/>
          <w:u w:val="none"/>
        </w:rPr>
        <w:t xml:space="preserve">  </w:t>
      </w:r>
      <w:r>
        <w:rPr>
          <w:rFonts w:hint="eastAsia" w:ascii="Times New Roman" w:hAnsi="Times New Roman" w:eastAsia="仿宋_GB2312"/>
          <w:b/>
          <w:color w:val="auto"/>
          <w:sz w:val="32"/>
          <w:szCs w:val="32"/>
          <w:u w:val="none"/>
          <w:lang w:eastAsia="zh-CN"/>
        </w:rPr>
        <w:t>2026年</w:t>
      </w:r>
      <w:r>
        <w:rPr>
          <w:rFonts w:ascii="Times New Roman" w:hAnsi="Times New Roman" w:eastAsia="仿宋_GB2312"/>
          <w:b/>
          <w:color w:val="auto"/>
          <w:sz w:val="32"/>
          <w:szCs w:val="32"/>
          <w:u w:val="none"/>
        </w:rPr>
        <w:t>部门预算情况说明</w:t>
      </w:r>
    </w:p>
    <w:p w14:paraId="3EFF3768">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收支预算总体情况说明</w:t>
      </w:r>
    </w:p>
    <w:p w14:paraId="4A83384F">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2</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收入预算情况说明</w:t>
      </w:r>
    </w:p>
    <w:p w14:paraId="770E20C7">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3</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支出预算情况说明</w:t>
      </w:r>
    </w:p>
    <w:p w14:paraId="71E489F8">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4</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财政拨款收支预算总体情况说明</w:t>
      </w:r>
    </w:p>
    <w:p w14:paraId="250B6A02">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5</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一般公共预算拨款情况说明</w:t>
      </w:r>
    </w:p>
    <w:p w14:paraId="332A6087">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6</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一般公共预算基本支出情况说明</w:t>
      </w:r>
    </w:p>
    <w:p w14:paraId="62BC7227">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7</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政府性基金预算拨款情况说明</w:t>
      </w:r>
    </w:p>
    <w:p w14:paraId="293AD0AE">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8</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国有资本经营预算拨款情况说明</w:t>
      </w:r>
    </w:p>
    <w:p w14:paraId="5A2A189E">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9</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hint="eastAsia" w:ascii="Times New Roman" w:hAnsi="Times New Roman" w:eastAsia="仿宋_GB2312"/>
          <w:color w:val="auto"/>
          <w:sz w:val="32"/>
          <w:szCs w:val="32"/>
          <w:u w:val="none"/>
        </w:rPr>
        <w:t>项目支出预算</w:t>
      </w:r>
      <w:r>
        <w:rPr>
          <w:rFonts w:ascii="Times New Roman" w:hAnsi="Times New Roman" w:eastAsia="仿宋_GB2312"/>
          <w:color w:val="auto"/>
          <w:sz w:val="32"/>
          <w:szCs w:val="32"/>
          <w:u w:val="none"/>
        </w:rPr>
        <w:t>情况说明</w:t>
      </w:r>
    </w:p>
    <w:p w14:paraId="0E84DAEC">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10</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hint="eastAsia" w:ascii="Times New Roman" w:hAnsi="Times New Roman" w:eastAsia="仿宋_GB2312"/>
          <w:color w:val="auto"/>
          <w:sz w:val="32"/>
          <w:szCs w:val="32"/>
          <w:u w:val="none"/>
        </w:rPr>
        <w:t>政府采购预算</w:t>
      </w:r>
      <w:r>
        <w:rPr>
          <w:rFonts w:ascii="Times New Roman" w:hAnsi="Times New Roman" w:eastAsia="仿宋_GB2312"/>
          <w:color w:val="auto"/>
          <w:sz w:val="32"/>
          <w:szCs w:val="32"/>
          <w:u w:val="none"/>
        </w:rPr>
        <w:t>情况说明</w:t>
      </w:r>
    </w:p>
    <w:p w14:paraId="26507878">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11</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hint="eastAsia" w:ascii="Times New Roman" w:hAnsi="Times New Roman" w:eastAsia="仿宋_GB2312"/>
          <w:color w:val="auto"/>
          <w:sz w:val="32"/>
          <w:szCs w:val="32"/>
          <w:u w:val="none"/>
        </w:rPr>
        <w:t>政府购买服务预算</w:t>
      </w:r>
      <w:r>
        <w:rPr>
          <w:rFonts w:ascii="Times New Roman" w:hAnsi="Times New Roman" w:eastAsia="仿宋_GB2312"/>
          <w:color w:val="auto"/>
          <w:sz w:val="32"/>
          <w:szCs w:val="32"/>
          <w:u w:val="none"/>
        </w:rPr>
        <w:t>情况说明</w:t>
      </w:r>
    </w:p>
    <w:p w14:paraId="5AB44FBC">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12</w:t>
      </w:r>
      <w:r>
        <w:rPr>
          <w:rFonts w:ascii="Times New Roman" w:hAnsi="Times New Roman" w:eastAsia="仿宋_GB2312"/>
          <w:color w:val="auto"/>
          <w:sz w:val="32"/>
          <w:szCs w:val="32"/>
          <w:u w:val="none"/>
        </w:rPr>
        <w:t>.关于</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“三公”经费</w:t>
      </w:r>
      <w:r>
        <w:rPr>
          <w:rFonts w:hint="eastAsia" w:ascii="Times New Roman" w:hAnsi="Times New Roman" w:eastAsia="仿宋_GB2312"/>
          <w:color w:val="auto"/>
          <w:sz w:val="32"/>
          <w:szCs w:val="32"/>
          <w:u w:val="none"/>
        </w:rPr>
        <w:t>支出</w:t>
      </w:r>
      <w:r>
        <w:rPr>
          <w:rFonts w:ascii="Times New Roman" w:hAnsi="Times New Roman" w:eastAsia="仿宋_GB2312"/>
          <w:color w:val="auto"/>
          <w:sz w:val="32"/>
          <w:szCs w:val="32"/>
          <w:u w:val="none"/>
        </w:rPr>
        <w:t>预算情况说明</w:t>
      </w:r>
    </w:p>
    <w:p w14:paraId="20945B7A">
      <w:pPr>
        <w:spacing w:line="560" w:lineRule="exact"/>
        <w:ind w:firstLine="563" w:firstLineChars="176"/>
        <w:jc w:val="left"/>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13</w:t>
      </w:r>
      <w:r>
        <w:rPr>
          <w:rFonts w:ascii="Times New Roman" w:hAnsi="Times New Roman" w:eastAsia="仿宋_GB2312"/>
          <w:color w:val="auto"/>
          <w:sz w:val="32"/>
          <w:szCs w:val="32"/>
          <w:u w:val="none"/>
        </w:rPr>
        <w:t>.其他重要事项情况说明</w:t>
      </w:r>
    </w:p>
    <w:p w14:paraId="79AE9FE0">
      <w:pPr>
        <w:spacing w:line="560" w:lineRule="exact"/>
        <w:ind w:firstLine="565" w:firstLineChars="176"/>
        <w:jc w:val="left"/>
        <w:rPr>
          <w:rFonts w:ascii="Times New Roman" w:hAnsi="Times New Roman" w:eastAsia="仿宋_GB2312"/>
          <w:b/>
          <w:color w:val="auto"/>
          <w:sz w:val="32"/>
          <w:szCs w:val="32"/>
          <w:u w:val="none"/>
        </w:rPr>
      </w:pPr>
      <w:r>
        <w:rPr>
          <w:rFonts w:hint="eastAsia" w:ascii="Times New Roman" w:hAnsi="Times New Roman" w:eastAsia="仿宋_GB2312"/>
          <w:b/>
          <w:color w:val="auto"/>
          <w:sz w:val="32"/>
          <w:szCs w:val="32"/>
          <w:u w:val="none"/>
        </w:rPr>
        <w:t xml:space="preserve">第四部分  </w:t>
      </w:r>
      <w:r>
        <w:rPr>
          <w:rFonts w:hint="eastAsia" w:ascii="Times New Roman" w:hAnsi="Times New Roman" w:eastAsia="仿宋_GB2312"/>
          <w:b/>
          <w:color w:val="auto"/>
          <w:sz w:val="32"/>
          <w:szCs w:val="32"/>
          <w:u w:val="none"/>
          <w:lang w:eastAsia="zh-CN"/>
        </w:rPr>
        <w:t>2026年</w:t>
      </w:r>
      <w:r>
        <w:rPr>
          <w:rFonts w:hint="eastAsia" w:ascii="Times New Roman" w:hAnsi="Times New Roman" w:eastAsia="仿宋_GB2312"/>
          <w:b/>
          <w:color w:val="auto"/>
          <w:sz w:val="32"/>
          <w:szCs w:val="32"/>
          <w:u w:val="none"/>
        </w:rPr>
        <w:t>转移支付预算情况</w:t>
      </w:r>
      <w:r>
        <w:rPr>
          <w:rFonts w:ascii="Times New Roman" w:hAnsi="Times New Roman" w:eastAsia="仿宋_GB2312"/>
          <w:b/>
          <w:color w:val="auto"/>
          <w:sz w:val="32"/>
          <w:szCs w:val="32"/>
          <w:u w:val="none"/>
        </w:rPr>
        <w:t>说明</w:t>
      </w:r>
    </w:p>
    <w:p w14:paraId="73EA3FF9">
      <w:pPr>
        <w:spacing w:line="560" w:lineRule="exact"/>
        <w:ind w:firstLine="565" w:firstLineChars="176"/>
        <w:jc w:val="left"/>
        <w:rPr>
          <w:rFonts w:ascii="Times New Roman" w:hAnsi="Times New Roman" w:eastAsia="仿宋_GB2312"/>
          <w:b/>
          <w:color w:val="auto"/>
          <w:sz w:val="32"/>
          <w:szCs w:val="32"/>
          <w:u w:val="none"/>
        </w:rPr>
      </w:pPr>
      <w:r>
        <w:rPr>
          <w:rFonts w:ascii="Times New Roman" w:hAnsi="Times New Roman" w:eastAsia="仿宋_GB2312"/>
          <w:b/>
          <w:color w:val="auto"/>
          <w:sz w:val="32"/>
          <w:szCs w:val="32"/>
          <w:u w:val="none"/>
        </w:rPr>
        <w:t>第</w:t>
      </w:r>
      <w:r>
        <w:rPr>
          <w:rFonts w:hint="eastAsia" w:ascii="Times New Roman" w:hAnsi="Times New Roman" w:eastAsia="仿宋_GB2312"/>
          <w:b/>
          <w:color w:val="auto"/>
          <w:sz w:val="32"/>
          <w:szCs w:val="32"/>
          <w:u w:val="none"/>
        </w:rPr>
        <w:t>五</w:t>
      </w:r>
      <w:r>
        <w:rPr>
          <w:rFonts w:ascii="Times New Roman" w:hAnsi="Times New Roman" w:eastAsia="仿宋_GB2312"/>
          <w:b/>
          <w:color w:val="auto"/>
          <w:sz w:val="32"/>
          <w:szCs w:val="32"/>
          <w:u w:val="none"/>
        </w:rPr>
        <w:t>部分 名词解释</w:t>
      </w:r>
    </w:p>
    <w:p w14:paraId="14E870AF">
      <w:pPr>
        <w:spacing w:line="580" w:lineRule="exact"/>
        <w:jc w:val="center"/>
        <w:rPr>
          <w:rFonts w:ascii="Times New Roman" w:hAnsi="Times New Roman" w:eastAsia="方正小标宋简体"/>
          <w:color w:val="auto"/>
          <w:sz w:val="44"/>
          <w:szCs w:val="44"/>
          <w:u w:val="none"/>
        </w:rPr>
      </w:pPr>
    </w:p>
    <w:p w14:paraId="2C3708C8">
      <w:pPr>
        <w:rPr>
          <w:rFonts w:ascii="Calibri" w:hAnsi="Calibri" w:eastAsia="宋体" w:cs="Times New Roman"/>
          <w:color w:val="auto"/>
          <w:kern w:val="2"/>
          <w:sz w:val="21"/>
          <w:szCs w:val="22"/>
          <w:lang w:val="en-US" w:eastAsia="zh-CN" w:bidi="ar-SA"/>
        </w:rPr>
      </w:pPr>
    </w:p>
    <w:p w14:paraId="3B57F22F">
      <w:pPr>
        <w:spacing w:line="580" w:lineRule="exact"/>
        <w:rPr>
          <w:rFonts w:ascii="Times New Roman" w:hAnsi="Times New Roman" w:eastAsia="方正小标宋简体"/>
          <w:color w:val="auto"/>
          <w:sz w:val="44"/>
          <w:szCs w:val="44"/>
          <w:u w:val="none"/>
        </w:rPr>
      </w:pPr>
    </w:p>
    <w:p w14:paraId="38A20260">
      <w:pPr>
        <w:spacing w:line="560" w:lineRule="exact"/>
        <w:jc w:val="center"/>
        <w:rPr>
          <w:rFonts w:ascii="Times New Roman" w:hAnsi="Times New Roman" w:eastAsia="方正小标宋简体"/>
          <w:color w:val="auto"/>
          <w:sz w:val="44"/>
          <w:szCs w:val="44"/>
          <w:u w:val="none"/>
        </w:rPr>
      </w:pPr>
      <w:r>
        <w:rPr>
          <w:rFonts w:hint="eastAsia" w:ascii="Times New Roman" w:hAnsi="Times New Roman" w:eastAsia="方正小标宋简体"/>
          <w:color w:val="auto"/>
          <w:sz w:val="44"/>
          <w:szCs w:val="44"/>
          <w:u w:val="none"/>
        </w:rPr>
        <w:t>肥东县</w:t>
      </w:r>
      <w:r>
        <w:rPr>
          <w:rFonts w:hint="eastAsia" w:ascii="Times New Roman" w:hAnsi="Times New Roman" w:eastAsia="方正小标宋简体"/>
          <w:color w:val="auto"/>
          <w:sz w:val="44"/>
          <w:szCs w:val="44"/>
          <w:u w:val="none"/>
          <w:lang w:eastAsia="zh-CN"/>
        </w:rPr>
        <w:t>红十字会2026年</w:t>
      </w:r>
      <w:r>
        <w:rPr>
          <w:rFonts w:ascii="Times New Roman" w:hAnsi="Times New Roman" w:eastAsia="方正小标宋简体"/>
          <w:color w:val="auto"/>
          <w:sz w:val="44"/>
          <w:szCs w:val="44"/>
          <w:u w:val="none"/>
        </w:rPr>
        <w:t>部门预算</w:t>
      </w:r>
    </w:p>
    <w:p w14:paraId="7D9CB1B3">
      <w:pPr>
        <w:spacing w:line="560" w:lineRule="exact"/>
        <w:rPr>
          <w:rFonts w:ascii="Times New Roman" w:hAnsi="Times New Roman" w:eastAsia="仿宋_GB2312"/>
          <w:color w:val="auto"/>
          <w:sz w:val="32"/>
          <w:szCs w:val="32"/>
          <w:u w:val="none"/>
        </w:rPr>
      </w:pPr>
    </w:p>
    <w:p w14:paraId="6CE58B54">
      <w:pPr>
        <w:spacing w:line="560" w:lineRule="exact"/>
        <w:jc w:val="center"/>
        <w:rPr>
          <w:rFonts w:ascii="Times New Roman" w:hAnsi="Times New Roman" w:eastAsia="黑体"/>
          <w:color w:val="auto"/>
          <w:sz w:val="36"/>
          <w:szCs w:val="36"/>
          <w:u w:val="none"/>
        </w:rPr>
      </w:pPr>
      <w:r>
        <w:rPr>
          <w:rFonts w:ascii="Times New Roman" w:hAnsi="Times New Roman" w:eastAsia="黑体"/>
          <w:color w:val="auto"/>
          <w:sz w:val="36"/>
          <w:szCs w:val="36"/>
          <w:u w:val="none"/>
        </w:rPr>
        <w:t>第一部分  部门概况</w:t>
      </w:r>
    </w:p>
    <w:p w14:paraId="0975285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黑体" w:hAnsi="宋体" w:eastAsia="黑体" w:cs="黑体"/>
          <w:i w:val="0"/>
          <w:iCs w:val="0"/>
          <w:caps w:val="0"/>
          <w:color w:val="auto"/>
          <w:spacing w:val="0"/>
          <w:sz w:val="32"/>
          <w:szCs w:val="32"/>
          <w:u w:val="none"/>
          <w:shd w:val="clear" w:fill="FFFFFF"/>
        </w:rPr>
        <w:t>一、部门职责</w:t>
      </w:r>
    </w:p>
    <w:p w14:paraId="590488D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default" w:ascii="Times New Roman" w:hAnsi="Times New Roman" w:cs="Times New Roman"/>
          <w:i w:val="0"/>
          <w:iCs w:val="0"/>
          <w:caps w:val="0"/>
          <w:color w:val="auto"/>
          <w:spacing w:val="0"/>
          <w:sz w:val="32"/>
          <w:szCs w:val="32"/>
          <w:u w:val="none"/>
          <w:shd w:val="clear" w:fill="FFFFFF"/>
        </w:rPr>
        <w:t>  </w:t>
      </w:r>
      <w:r>
        <w:rPr>
          <w:rFonts w:hint="eastAsia" w:ascii="仿宋" w:hAnsi="仿宋" w:eastAsia="仿宋" w:cs="仿宋"/>
          <w:i w:val="0"/>
          <w:iCs w:val="0"/>
          <w:caps w:val="0"/>
          <w:color w:val="auto"/>
          <w:spacing w:val="0"/>
          <w:sz w:val="32"/>
          <w:szCs w:val="32"/>
          <w:u w:val="none"/>
          <w:shd w:val="clear" w:fill="FFFFFF"/>
        </w:rPr>
        <w:t>根据《中华人民共和国红十字会法》和《中国红十字会章程》赋予的法定职责确定本部门主要工作职责是：</w:t>
      </w:r>
    </w:p>
    <w:p w14:paraId="52DEA2C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（一）宣传和贯彻执行红十字会的有关法律、法规和政策，研究拟定全县红十字事业发展规划、组织实施工作计划和方案，依法指导乡镇、村等基层红会开展工作。</w:t>
      </w:r>
    </w:p>
    <w:p w14:paraId="4C4F845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（二）开展备灾救灾工作，在自然灾害和突发事件中，组织开展人道主义救援，依法接受国内外组织和个人的捐赠，协助政府实施赈灾救援。</w:t>
      </w:r>
    </w:p>
    <w:p w14:paraId="333ED34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（三）宣传普及卫生救护和防灾、防病知识，开展群众性卫生救护训练。</w:t>
      </w:r>
    </w:p>
    <w:p w14:paraId="5E4CDFB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（四）积极开展人道主义领域的社会公益服务活动，开展有益于青少年身心健康的红十字青少年活动；组织并管理全县红十字会志愿服务队伍；积极开展“三献”“三救”工作。</w:t>
      </w:r>
    </w:p>
    <w:p w14:paraId="6CA4D2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（五）依法开展与国内外红十字会组织、红新月会及港、澳、台红十字会组织的合作与交流活动，参加国际人道救援工作。</w:t>
      </w:r>
    </w:p>
    <w:p w14:paraId="5A8AEA1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（六）完成县委、县政府和上级部门交办的其他工作。</w:t>
      </w:r>
    </w:p>
    <w:p w14:paraId="28FD4D79">
      <w:pPr>
        <w:spacing w:line="560" w:lineRule="exact"/>
        <w:ind w:firstLine="640" w:firstLineChars="200"/>
        <w:rPr>
          <w:rFonts w:ascii="Times New Roman" w:hAnsi="Times New Roman" w:eastAsia="黑体"/>
          <w:color w:val="auto"/>
          <w:sz w:val="32"/>
          <w:szCs w:val="32"/>
          <w:u w:val="none"/>
        </w:rPr>
      </w:pPr>
      <w:r>
        <w:rPr>
          <w:rFonts w:ascii="Times New Roman" w:hAnsi="Times New Roman" w:eastAsia="黑体"/>
          <w:color w:val="auto"/>
          <w:sz w:val="32"/>
          <w:szCs w:val="32"/>
          <w:u w:val="none"/>
        </w:rPr>
        <w:t>二、部门预算单位构成</w:t>
      </w:r>
    </w:p>
    <w:p w14:paraId="0F736E4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肥东县红十字会</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仿宋"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年度部门预算为会本级预算，纳入部门预算编制范围的单位共</w:t>
      </w:r>
      <w:r>
        <w:rPr>
          <w:rFonts w:hint="default" w:ascii="Times New Roman" w:hAnsi="Times New Roman" w:cs="Times New Roman"/>
          <w:i w:val="0"/>
          <w:iCs w:val="0"/>
          <w:caps w:val="0"/>
          <w:color w:val="auto"/>
          <w:spacing w:val="0"/>
          <w:sz w:val="32"/>
          <w:szCs w:val="32"/>
          <w:u w:val="none"/>
          <w:shd w:val="clear" w:fill="FFFFFF"/>
        </w:rPr>
        <w:t>1</w:t>
      </w:r>
      <w:r>
        <w:rPr>
          <w:rFonts w:hint="eastAsia" w:ascii="仿宋" w:hAnsi="仿宋" w:eastAsia="仿宋" w:cs="仿宋"/>
          <w:i w:val="0"/>
          <w:iCs w:val="0"/>
          <w:caps w:val="0"/>
          <w:color w:val="auto"/>
          <w:spacing w:val="0"/>
          <w:sz w:val="32"/>
          <w:szCs w:val="32"/>
          <w:u w:val="none"/>
          <w:shd w:val="clear" w:fill="FFFFFF"/>
        </w:rPr>
        <w:t>个，单位性质为事业单位。截至</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仿宋"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w:t>
      </w:r>
      <w:r>
        <w:rPr>
          <w:rFonts w:hint="default" w:ascii="Times New Roman" w:hAnsi="Times New Roman" w:cs="Times New Roman"/>
          <w:i w:val="0"/>
          <w:iCs w:val="0"/>
          <w:caps w:val="0"/>
          <w:color w:val="auto"/>
          <w:spacing w:val="0"/>
          <w:sz w:val="32"/>
          <w:szCs w:val="32"/>
          <w:u w:val="none"/>
          <w:shd w:val="clear" w:fill="FFFFFF"/>
        </w:rPr>
        <w:t>12</w:t>
      </w:r>
      <w:r>
        <w:rPr>
          <w:rFonts w:hint="eastAsia" w:ascii="仿宋" w:hAnsi="仿宋" w:eastAsia="仿宋" w:cs="仿宋"/>
          <w:i w:val="0"/>
          <w:iCs w:val="0"/>
          <w:caps w:val="0"/>
          <w:color w:val="auto"/>
          <w:spacing w:val="0"/>
          <w:sz w:val="32"/>
          <w:szCs w:val="32"/>
          <w:u w:val="none"/>
          <w:shd w:val="clear" w:fill="FFFFFF"/>
        </w:rPr>
        <w:t>月</w:t>
      </w:r>
      <w:r>
        <w:rPr>
          <w:rFonts w:hint="default" w:ascii="Times New Roman" w:hAnsi="Times New Roman" w:cs="Times New Roman"/>
          <w:i w:val="0"/>
          <w:iCs w:val="0"/>
          <w:caps w:val="0"/>
          <w:color w:val="auto"/>
          <w:spacing w:val="0"/>
          <w:sz w:val="32"/>
          <w:szCs w:val="32"/>
          <w:u w:val="none"/>
          <w:shd w:val="clear" w:fill="FFFFFF"/>
        </w:rPr>
        <w:t>31</w:t>
      </w:r>
      <w:r>
        <w:rPr>
          <w:rFonts w:hint="eastAsia" w:ascii="仿宋" w:hAnsi="仿宋" w:eastAsia="仿宋" w:cs="仿宋"/>
          <w:i w:val="0"/>
          <w:iCs w:val="0"/>
          <w:caps w:val="0"/>
          <w:color w:val="auto"/>
          <w:spacing w:val="0"/>
          <w:sz w:val="32"/>
          <w:szCs w:val="32"/>
          <w:u w:val="none"/>
          <w:shd w:val="clear" w:fill="FFFFFF"/>
        </w:rPr>
        <w:t>日，肥东县红十字会实有各类人员</w:t>
      </w:r>
      <w:r>
        <w:rPr>
          <w:rFonts w:hint="default" w:ascii="Times New Roman" w:hAnsi="Times New Roman" w:cs="Times New Roman"/>
          <w:i w:val="0"/>
          <w:iCs w:val="0"/>
          <w:caps w:val="0"/>
          <w:color w:val="auto"/>
          <w:spacing w:val="0"/>
          <w:sz w:val="32"/>
          <w:szCs w:val="32"/>
          <w:u w:val="none"/>
          <w:shd w:val="clear" w:fill="FFFFFF"/>
        </w:rPr>
        <w:t>4</w:t>
      </w:r>
      <w:r>
        <w:rPr>
          <w:rFonts w:hint="eastAsia" w:ascii="仿宋" w:hAnsi="仿宋" w:eastAsia="仿宋" w:cs="仿宋"/>
          <w:i w:val="0"/>
          <w:iCs w:val="0"/>
          <w:caps w:val="0"/>
          <w:color w:val="auto"/>
          <w:spacing w:val="0"/>
          <w:sz w:val="32"/>
          <w:szCs w:val="32"/>
          <w:u w:val="none"/>
          <w:shd w:val="clear" w:fill="FFFFFF"/>
        </w:rPr>
        <w:t>人，其中在职</w:t>
      </w:r>
      <w:r>
        <w:rPr>
          <w:rFonts w:hint="default" w:ascii="Times New Roman" w:hAnsi="Times New Roman" w:cs="Times New Roman"/>
          <w:i w:val="0"/>
          <w:iCs w:val="0"/>
          <w:caps w:val="0"/>
          <w:color w:val="auto"/>
          <w:spacing w:val="0"/>
          <w:sz w:val="32"/>
          <w:szCs w:val="32"/>
          <w:u w:val="none"/>
          <w:shd w:val="clear" w:fill="FFFFFF"/>
        </w:rPr>
        <w:t>4</w:t>
      </w:r>
      <w:r>
        <w:rPr>
          <w:rFonts w:hint="eastAsia" w:ascii="仿宋" w:hAnsi="仿宋" w:eastAsia="仿宋" w:cs="仿宋"/>
          <w:i w:val="0"/>
          <w:iCs w:val="0"/>
          <w:caps w:val="0"/>
          <w:color w:val="auto"/>
          <w:spacing w:val="0"/>
          <w:sz w:val="32"/>
          <w:szCs w:val="32"/>
          <w:u w:val="none"/>
          <w:shd w:val="clear" w:fill="FFFFFF"/>
        </w:rPr>
        <w:t>人、离休</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人、退休</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人。</w:t>
      </w:r>
    </w:p>
    <w:p w14:paraId="62BE74FC">
      <w:pPr>
        <w:spacing w:line="560" w:lineRule="exact"/>
        <w:ind w:firstLine="640" w:firstLineChars="200"/>
        <w:rPr>
          <w:rFonts w:ascii="Times New Roman" w:hAnsi="Times New Roman" w:eastAsia="黑体"/>
          <w:color w:val="auto"/>
          <w:sz w:val="32"/>
          <w:szCs w:val="32"/>
          <w:u w:val="none"/>
        </w:rPr>
      </w:pPr>
      <w:r>
        <w:rPr>
          <w:rFonts w:ascii="Times New Roman" w:hAnsi="Times New Roman" w:eastAsia="黑体"/>
          <w:color w:val="auto"/>
          <w:sz w:val="32"/>
          <w:szCs w:val="32"/>
          <w:u w:val="none"/>
        </w:rPr>
        <w:t>三、</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度主要工作任务</w:t>
      </w:r>
    </w:p>
    <w:p w14:paraId="747190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lang w:val="en-US" w:eastAsia="zh-CN"/>
        </w:rPr>
        <w:t>2026</w:t>
      </w:r>
      <w:r>
        <w:rPr>
          <w:rFonts w:hint="eastAsia" w:ascii="仿宋" w:hAnsi="仿宋" w:eastAsia="仿宋" w:cs="仿宋"/>
          <w:i w:val="0"/>
          <w:iCs w:val="0"/>
          <w:caps w:val="0"/>
          <w:color w:val="auto"/>
          <w:spacing w:val="0"/>
          <w:sz w:val="32"/>
          <w:szCs w:val="32"/>
          <w:u w:val="none"/>
          <w:shd w:val="clear" w:fill="FFFFFF"/>
        </w:rPr>
        <w:t>年主要工作任务及目标是：围绕红十字“三救、三献”工作，将展开一系列活动，主要为：开展应急救护培训及演练；建设红十字赈济救援队；建设红十字救灾保障体系；开展困难家庭救助及上级红会各项公益项目工作；开展无偿献血、造血干细胞捐献和遗体（器官）捐献活动；建设红十字应急救护志愿者队伍、开展志愿服务活动；开展公益纪念日的宣传活动；争创红十字会示范学校，开展红十字青少年工作；加强基层红十字会工作；配合上级红会做好配套工作；应急救护师资培训、红会职工业务培训；与其他上级以及兄弟红十字会组织间开展业务交流活动等。开展文明创建工作。加强党的基层组织建设，在党的坚强领导下，更好的完成上级交给我们的各项任务。</w:t>
      </w:r>
    </w:p>
    <w:p w14:paraId="746C0B63">
      <w:pPr>
        <w:spacing w:line="560" w:lineRule="exact"/>
        <w:jc w:val="center"/>
        <w:rPr>
          <w:rFonts w:ascii="Times New Roman" w:hAnsi="Times New Roman" w:eastAsia="黑体"/>
          <w:color w:val="auto"/>
          <w:sz w:val="36"/>
          <w:szCs w:val="36"/>
          <w:u w:val="none"/>
        </w:rPr>
      </w:pPr>
      <w:r>
        <w:rPr>
          <w:rFonts w:ascii="Times New Roman" w:hAnsi="Times New Roman" w:eastAsia="黑体"/>
          <w:color w:val="auto"/>
          <w:sz w:val="36"/>
          <w:szCs w:val="36"/>
          <w:u w:val="none"/>
        </w:rPr>
        <w:t xml:space="preserve">第二部分  </w:t>
      </w:r>
      <w:r>
        <w:rPr>
          <w:rFonts w:hint="eastAsia" w:ascii="Times New Roman" w:hAnsi="Times New Roman" w:eastAsia="黑体"/>
          <w:color w:val="auto"/>
          <w:sz w:val="36"/>
          <w:szCs w:val="36"/>
          <w:u w:val="none"/>
          <w:lang w:eastAsia="zh-CN"/>
        </w:rPr>
        <w:t>2026年</w:t>
      </w:r>
      <w:r>
        <w:rPr>
          <w:rFonts w:ascii="Times New Roman" w:hAnsi="Times New Roman" w:eastAsia="黑体"/>
          <w:color w:val="auto"/>
          <w:sz w:val="36"/>
          <w:szCs w:val="36"/>
          <w:u w:val="none"/>
        </w:rPr>
        <w:t>部门预算表</w:t>
      </w:r>
    </w:p>
    <w:p w14:paraId="417A1591">
      <w:pPr>
        <w:spacing w:line="560" w:lineRule="exact"/>
        <w:ind w:firstLine="640" w:firstLineChars="200"/>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lang w:eastAsia="zh-CN"/>
        </w:rPr>
        <w:t>肥东县红十字会2026年</w:t>
      </w:r>
      <w:r>
        <w:rPr>
          <w:rFonts w:ascii="Times New Roman" w:hAnsi="Times New Roman" w:eastAsia="仿宋_GB2312"/>
          <w:color w:val="auto"/>
          <w:sz w:val="32"/>
          <w:szCs w:val="32"/>
          <w:u w:val="none"/>
        </w:rPr>
        <w:t>预算表由以下16张表格构成，具体表格内容见</w:t>
      </w:r>
      <w:r>
        <w:rPr>
          <w:rFonts w:hint="eastAsia" w:ascii="Times New Roman" w:hAnsi="Times New Roman" w:eastAsia="仿宋_GB2312"/>
          <w:color w:val="auto"/>
          <w:sz w:val="32"/>
          <w:szCs w:val="32"/>
          <w:u w:val="none"/>
        </w:rPr>
        <w:t>附件</w:t>
      </w:r>
      <w:r>
        <w:rPr>
          <w:rFonts w:ascii="Times New Roman" w:hAnsi="Times New Roman" w:eastAsia="仿宋_GB2312"/>
          <w:color w:val="auto"/>
          <w:sz w:val="32"/>
          <w:szCs w:val="32"/>
          <w:u w:val="none"/>
        </w:rPr>
        <w:t>。</w:t>
      </w:r>
    </w:p>
    <w:p w14:paraId="0CAF1DFA">
      <w:pPr>
        <w:spacing w:line="560" w:lineRule="exact"/>
        <w:ind w:firstLine="565" w:firstLineChars="176"/>
        <w:jc w:val="left"/>
        <w:rPr>
          <w:rFonts w:ascii="楷体" w:hAnsi="楷体" w:eastAsia="楷体"/>
          <w:color w:val="auto"/>
          <w:sz w:val="32"/>
          <w:szCs w:val="32"/>
          <w:u w:val="none"/>
        </w:rPr>
      </w:pPr>
      <w:r>
        <w:rPr>
          <w:rFonts w:ascii="Times New Roman" w:hAnsi="Times New Roman" w:eastAsia="仿宋_GB2312"/>
          <w:b/>
          <w:color w:val="auto"/>
          <w:sz w:val="32"/>
          <w:szCs w:val="32"/>
          <w:u w:val="none"/>
        </w:rPr>
        <w:t>（一）部门预算表</w:t>
      </w:r>
    </w:p>
    <w:p w14:paraId="10CE7920">
      <w:pPr>
        <w:spacing w:line="560" w:lineRule="exact"/>
        <w:ind w:firstLine="640" w:firstLineChars="200"/>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rPr>
        <w:t>1</w:t>
      </w:r>
      <w:r>
        <w:rPr>
          <w:rFonts w:ascii="Times New Roman" w:hAnsi="Times New Roman" w:eastAsia="仿宋_GB2312"/>
          <w:color w:val="auto"/>
          <w:sz w:val="32"/>
          <w:szCs w:val="32"/>
          <w:u w:val="none"/>
        </w:rPr>
        <w:t>.</w:t>
      </w:r>
      <w:r>
        <w:rPr>
          <w:rFonts w:hint="eastAsia" w:ascii="Times New Roman" w:hAnsi="Times New Roman" w:eastAsia="仿宋_GB2312"/>
          <w:color w:val="auto"/>
          <w:sz w:val="32"/>
          <w:szCs w:val="32"/>
          <w:u w:val="none"/>
          <w:lang w:eastAsia="zh-CN"/>
        </w:rPr>
        <w:t>肥东县红十字会2026年</w:t>
      </w:r>
      <w:r>
        <w:rPr>
          <w:rFonts w:ascii="Times New Roman" w:hAnsi="Times New Roman" w:eastAsia="仿宋_GB2312"/>
          <w:color w:val="auto"/>
          <w:sz w:val="32"/>
          <w:szCs w:val="32"/>
          <w:u w:val="none"/>
        </w:rPr>
        <w:t>部门收支总表（</w:t>
      </w:r>
      <w:r>
        <w:rPr>
          <w:rFonts w:hint="eastAsia" w:ascii="Times New Roman" w:hAnsi="Times New Roman" w:eastAsia="仿宋_GB2312"/>
          <w:color w:val="auto"/>
          <w:sz w:val="32"/>
          <w:szCs w:val="32"/>
          <w:u w:val="none"/>
        </w:rPr>
        <w:t>附件表1</w:t>
      </w:r>
      <w:r>
        <w:rPr>
          <w:rFonts w:ascii="Times New Roman" w:hAnsi="Times New Roman" w:eastAsia="仿宋_GB2312"/>
          <w:color w:val="auto"/>
          <w:sz w:val="32"/>
          <w:szCs w:val="32"/>
          <w:u w:val="none"/>
        </w:rPr>
        <w:t>）</w:t>
      </w:r>
    </w:p>
    <w:p w14:paraId="0A001555">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rPr>
        <w:t>2</w:t>
      </w:r>
      <w:r>
        <w:rPr>
          <w:rFonts w:ascii="Times New Roman" w:hAnsi="Times New Roman" w:eastAsia="仿宋_GB2312"/>
          <w:color w:val="auto"/>
          <w:sz w:val="32"/>
          <w:szCs w:val="32"/>
          <w:u w:val="none"/>
        </w:rPr>
        <w:t>.肥</w:t>
      </w:r>
      <w:r>
        <w:rPr>
          <w:rFonts w:hint="eastAsia" w:ascii="Times New Roman" w:hAnsi="Times New Roman" w:eastAsia="仿宋_GB2312"/>
          <w:color w:val="auto"/>
          <w:sz w:val="32"/>
          <w:szCs w:val="32"/>
          <w:u w:val="none"/>
          <w:lang w:eastAsia="zh-CN"/>
        </w:rPr>
        <w:t>东县红十字会2026年部门收入总表（附件表2）</w:t>
      </w:r>
    </w:p>
    <w:p w14:paraId="5174291E">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3.肥东县红十字会2026年部门支出总表（附件表3）</w:t>
      </w:r>
    </w:p>
    <w:p w14:paraId="6809CD23">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4.肥东县红十字会2026年部门财政拨款收支总表（附件表4）</w:t>
      </w:r>
    </w:p>
    <w:p w14:paraId="2C1E6788">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5.肥东县红十字会2026年部门一般公共预算支出表（附件表5）</w:t>
      </w:r>
    </w:p>
    <w:p w14:paraId="67533EA4">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6.肥东县红十字会2026年部门一般公共预算基本支出表（附件表6）</w:t>
      </w:r>
    </w:p>
    <w:p w14:paraId="0A078BB7">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7.肥东县红十字会2026年部门政府性基金预算支出表（附件表7）</w:t>
      </w:r>
    </w:p>
    <w:p w14:paraId="41CA165D">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8.肥东县红十字会2026年部门国有资本经营预算支出表（附件表8）</w:t>
      </w:r>
    </w:p>
    <w:p w14:paraId="2AEF9520">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9.肥东县红十字会2026年部门基本支出总表（附件表9）</w:t>
      </w:r>
    </w:p>
    <w:p w14:paraId="10066FD8">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10.肥东县红十字会2026年部门项目支出总表（附件表10）</w:t>
      </w:r>
    </w:p>
    <w:p w14:paraId="55D1BBE5">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11.肥东县红十字会2026年部门政府采购支出表（附件表11）</w:t>
      </w:r>
    </w:p>
    <w:p w14:paraId="28633D85">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12.肥东县红十字会2026年部门政府购买服务支出表（附件表12）</w:t>
      </w:r>
    </w:p>
    <w:p w14:paraId="14EC753D">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13.肥东县红十字会2026年部门项目支出绩效目标及项目情况表（附件表13）</w:t>
      </w:r>
    </w:p>
    <w:p w14:paraId="1D87DC91">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14.肥东县红十字会2026年部门“三公”经费支出预算表（附件表14）</w:t>
      </w:r>
    </w:p>
    <w:p w14:paraId="4AFD493E">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（二）对下转移支付预算表</w:t>
      </w:r>
    </w:p>
    <w:p w14:paraId="37AFFED8">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15.肥东县红十字会2026年县本级对下转移支付预算汇总表（附件表15）</w:t>
      </w:r>
    </w:p>
    <w:p w14:paraId="7E2B5A82">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16.肥东县红十字会2026年县本级对下转移支付预算明细表（附件表16）</w:t>
      </w:r>
    </w:p>
    <w:p w14:paraId="09230824">
      <w:pPr>
        <w:spacing w:line="560" w:lineRule="exact"/>
        <w:ind w:firstLine="640" w:firstLineChars="200"/>
        <w:rPr>
          <w:rFonts w:hint="eastAsia" w:ascii="Times New Roman" w:hAnsi="Times New Roman" w:eastAsia="仿宋_GB2312"/>
          <w:color w:val="auto"/>
          <w:sz w:val="32"/>
          <w:szCs w:val="32"/>
          <w:u w:val="none"/>
          <w:lang w:eastAsia="zh-CN"/>
        </w:rPr>
      </w:pPr>
    </w:p>
    <w:p w14:paraId="0C5C5103">
      <w:pPr>
        <w:spacing w:line="560" w:lineRule="exact"/>
        <w:ind w:firstLine="640" w:firstLineChars="200"/>
        <w:jc w:val="left"/>
        <w:rPr>
          <w:rFonts w:hint="eastAsia" w:ascii="Times New Roman" w:hAnsi="Times New Roman" w:eastAsia="黑体"/>
          <w:color w:val="auto"/>
          <w:sz w:val="32"/>
          <w:szCs w:val="32"/>
          <w:u w:val="none"/>
          <w:lang w:eastAsia="zh-CN"/>
        </w:rPr>
      </w:pPr>
      <w:r>
        <w:rPr>
          <w:rFonts w:hint="eastAsia" w:ascii="Times New Roman" w:hAnsi="Times New Roman" w:eastAsia="黑体"/>
          <w:color w:val="auto"/>
          <w:sz w:val="32"/>
          <w:szCs w:val="32"/>
          <w:u w:val="none"/>
          <w:lang w:eastAsia="zh-CN"/>
        </w:rPr>
        <w:t>第三部分  2026年部门预算情况说明</w:t>
      </w:r>
    </w:p>
    <w:p w14:paraId="36C966B6">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一、关于2026年收支预算总体情况说明</w:t>
      </w:r>
    </w:p>
    <w:p w14:paraId="36EFF8E9">
      <w:pPr>
        <w:spacing w:line="560" w:lineRule="exact"/>
        <w:ind w:firstLine="640" w:firstLineChars="200"/>
        <w:rPr>
          <w:rFonts w:hint="eastAsia" w:ascii="Times New Roman" w:hAnsi="Times New Roman" w:eastAsia="仿宋_GB2312"/>
          <w:color w:val="auto"/>
          <w:sz w:val="32"/>
          <w:szCs w:val="32"/>
          <w:u w:val="none"/>
          <w:lang w:eastAsia="zh-CN"/>
        </w:rPr>
      </w:pPr>
      <w:r>
        <w:rPr>
          <w:rFonts w:hint="eastAsia" w:ascii="Times New Roman" w:hAnsi="Times New Roman" w:eastAsia="仿宋_GB2312"/>
          <w:color w:val="auto"/>
          <w:sz w:val="32"/>
          <w:szCs w:val="32"/>
          <w:u w:val="none"/>
          <w:lang w:eastAsia="zh-CN"/>
        </w:rPr>
        <w:t>按照综合预算原则，肥东县红十字会所有收入和支出均纳入部门预算管理。肥东县红十字会2026年收支总预算</w:t>
      </w:r>
      <w:r>
        <w:rPr>
          <w:rFonts w:hint="eastAsia" w:ascii="Times New Roman" w:hAnsi="Times New Roman" w:eastAsia="仿宋_GB2312"/>
          <w:color w:val="auto"/>
          <w:sz w:val="32"/>
          <w:szCs w:val="32"/>
          <w:u w:val="none"/>
          <w:lang w:val="en-US" w:eastAsia="zh-CN"/>
        </w:rPr>
        <w:t>122.22</w:t>
      </w:r>
      <w:r>
        <w:rPr>
          <w:rFonts w:hint="eastAsia" w:ascii="Times New Roman" w:hAnsi="Times New Roman" w:eastAsia="仿宋_GB2312"/>
          <w:color w:val="auto"/>
          <w:sz w:val="32"/>
          <w:szCs w:val="32"/>
          <w:u w:val="none"/>
          <w:lang w:eastAsia="zh-CN"/>
        </w:rPr>
        <w:t>万元，</w:t>
      </w:r>
      <w:r>
        <w:rPr>
          <w:rFonts w:hint="eastAsia" w:ascii="Times New Roman" w:hAnsi="Times New Roman" w:eastAsia="楷体_GB2312" w:cs="Times New Roman"/>
          <w:color w:val="auto"/>
          <w:sz w:val="32"/>
          <w:szCs w:val="32"/>
          <w:u w:val="none"/>
        </w:rPr>
        <w:t>收</w:t>
      </w:r>
      <w:r>
        <w:rPr>
          <w:rFonts w:hint="eastAsia" w:ascii="Times New Roman" w:hAnsi="Times New Roman" w:eastAsia="仿宋_GB2312"/>
          <w:color w:val="auto"/>
          <w:sz w:val="32"/>
          <w:szCs w:val="32"/>
          <w:u w:val="none"/>
          <w:lang w:eastAsia="zh-CN"/>
        </w:rPr>
        <w:t>入全部是一般公共预算拨款收入，支出包括社会保障和就业支出、卫生健康支出、住房保障支出。</w:t>
      </w:r>
    </w:p>
    <w:p w14:paraId="482124BD">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二</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收入预算情况说明</w:t>
      </w:r>
    </w:p>
    <w:p w14:paraId="201BA4F6">
      <w:pPr>
        <w:adjustRightInd w:val="0"/>
        <w:snapToGrid w:val="0"/>
        <w:spacing w:line="560" w:lineRule="exact"/>
        <w:ind w:firstLine="640" w:firstLineChars="200"/>
        <w:rPr>
          <w:rFonts w:ascii="Times New Roman" w:hAnsi="Times New Roman" w:eastAsia="仿宋_GB2312" w:cs="Times New Roman"/>
          <w:color w:val="auto"/>
          <w:sz w:val="32"/>
          <w:szCs w:val="32"/>
          <w:u w:val="none"/>
        </w:rPr>
      </w:pPr>
      <w:r>
        <w:rPr>
          <w:rFonts w:hint="eastAsia" w:ascii="Times New Roman" w:hAnsi="Times New Roman" w:eastAsia="仿宋_GB2312"/>
          <w:color w:val="auto"/>
          <w:sz w:val="32"/>
          <w:szCs w:val="32"/>
          <w:u w:val="none"/>
          <w:lang w:eastAsia="zh-CN"/>
        </w:rPr>
        <w:t>肥东县红十字会2026年收入预算</w:t>
      </w:r>
      <w:r>
        <w:rPr>
          <w:rFonts w:hint="eastAsia" w:ascii="Times New Roman" w:hAnsi="Times New Roman" w:eastAsia="仿宋_GB2312"/>
          <w:color w:val="auto"/>
          <w:sz w:val="32"/>
          <w:szCs w:val="32"/>
          <w:u w:val="none"/>
          <w:lang w:val="en-US" w:eastAsia="zh-CN"/>
        </w:rPr>
        <w:t>122.22</w:t>
      </w:r>
      <w:r>
        <w:rPr>
          <w:rFonts w:hint="eastAsia" w:ascii="Times New Roman" w:hAnsi="Times New Roman" w:eastAsia="仿宋_GB2312"/>
          <w:color w:val="auto"/>
          <w:sz w:val="32"/>
          <w:szCs w:val="32"/>
          <w:u w:val="none"/>
          <w:lang w:eastAsia="zh-CN"/>
        </w:rPr>
        <w:t>万元，</w:t>
      </w:r>
      <w:r>
        <w:rPr>
          <w:rFonts w:hint="eastAsia" w:ascii="Times New Roman" w:hAnsi="Times New Roman" w:eastAsia="楷体_GB2312" w:cs="Times New Roman"/>
          <w:color w:val="auto"/>
          <w:sz w:val="32"/>
          <w:szCs w:val="32"/>
          <w:u w:val="none"/>
        </w:rPr>
        <w:t>收</w:t>
      </w:r>
      <w:r>
        <w:rPr>
          <w:rFonts w:hint="eastAsia" w:ascii="Times New Roman" w:hAnsi="Times New Roman" w:eastAsia="仿宋_GB2312" w:cs="Times New Roman"/>
          <w:color w:val="auto"/>
          <w:sz w:val="32"/>
          <w:szCs w:val="32"/>
          <w:u w:val="none"/>
        </w:rPr>
        <w:t>入</w:t>
      </w:r>
      <w:r>
        <w:rPr>
          <w:rFonts w:hint="eastAsia" w:ascii="Times New Roman" w:hAnsi="Times New Roman" w:eastAsia="仿宋_GB2312"/>
          <w:color w:val="auto"/>
          <w:sz w:val="32"/>
          <w:szCs w:val="32"/>
          <w:u w:val="none"/>
          <w:lang w:eastAsia="zh-CN"/>
        </w:rPr>
        <w:t>全部是一般公共预算拨款收入，</w:t>
      </w:r>
      <w:r>
        <w:rPr>
          <w:rFonts w:ascii="Times New Roman" w:hAnsi="Times New Roman" w:eastAsia="楷体_GB2312" w:cs="Times New Roman"/>
          <w:color w:val="auto"/>
          <w:sz w:val="32"/>
          <w:szCs w:val="32"/>
          <w:u w:val="none"/>
        </w:rPr>
        <w:t>比</w:t>
      </w:r>
      <w:r>
        <w:rPr>
          <w:rFonts w:hint="eastAsia" w:ascii="Times New Roman" w:hAnsi="Times New Roman" w:eastAsia="楷体_GB2312" w:cs="Times New Roman"/>
          <w:color w:val="auto"/>
          <w:sz w:val="32"/>
          <w:szCs w:val="32"/>
          <w:u w:val="none"/>
          <w:lang w:eastAsia="zh-CN"/>
        </w:rPr>
        <w:t>2025年</w:t>
      </w:r>
      <w:r>
        <w:rPr>
          <w:rFonts w:ascii="Times New Roman" w:hAnsi="Times New Roman" w:eastAsia="楷体_GB2312" w:cs="Times New Roman"/>
          <w:color w:val="auto"/>
          <w:sz w:val="32"/>
          <w:szCs w:val="32"/>
          <w:u w:val="none"/>
        </w:rPr>
        <w:t>预算减少</w:t>
      </w:r>
      <w:r>
        <w:rPr>
          <w:rFonts w:hint="eastAsia" w:ascii="Times New Roman" w:hAnsi="Times New Roman" w:eastAsia="楷体_GB2312" w:cs="Times New Roman"/>
          <w:color w:val="auto"/>
          <w:sz w:val="32"/>
          <w:szCs w:val="32"/>
          <w:u w:val="none"/>
          <w:lang w:val="en-US" w:eastAsia="zh-CN"/>
        </w:rPr>
        <w:t>0.95</w:t>
      </w:r>
      <w:r>
        <w:rPr>
          <w:rFonts w:ascii="Times New Roman" w:hAnsi="Times New Roman" w:eastAsia="楷体_GB2312" w:cs="Times New Roman"/>
          <w:color w:val="auto"/>
          <w:sz w:val="32"/>
          <w:szCs w:val="32"/>
          <w:u w:val="none"/>
        </w:rPr>
        <w:t>万元，下降</w:t>
      </w:r>
      <w:r>
        <w:rPr>
          <w:rFonts w:hint="eastAsia" w:ascii="Times New Roman" w:hAnsi="Times New Roman" w:eastAsia="楷体_GB2312" w:cs="Times New Roman"/>
          <w:color w:val="auto"/>
          <w:sz w:val="32"/>
          <w:szCs w:val="32"/>
          <w:u w:val="none"/>
          <w:lang w:val="en-US" w:eastAsia="zh-CN"/>
        </w:rPr>
        <w:t>0.77</w:t>
      </w:r>
      <w:r>
        <w:rPr>
          <w:rFonts w:ascii="Times New Roman" w:hAnsi="Times New Roman" w:eastAsia="楷体_GB2312" w:cs="Times New Roman"/>
          <w:color w:val="auto"/>
          <w:sz w:val="32"/>
          <w:szCs w:val="32"/>
          <w:u w:val="none"/>
        </w:rPr>
        <w:t>%，下降原因主要是</w:t>
      </w:r>
      <w:r>
        <w:rPr>
          <w:rFonts w:hint="eastAsia" w:ascii="Times New Roman" w:hAnsi="Times New Roman" w:eastAsia="楷体_GB2312" w:cs="Times New Roman"/>
          <w:color w:val="auto"/>
          <w:sz w:val="32"/>
          <w:szCs w:val="32"/>
          <w:u w:val="none"/>
          <w:lang w:eastAsia="zh-CN"/>
        </w:rPr>
        <w:t>人员经费减少。</w:t>
      </w:r>
    </w:p>
    <w:p w14:paraId="11763259">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三</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支出预算情况说明</w:t>
      </w:r>
    </w:p>
    <w:p w14:paraId="350A29C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支出预算</w:t>
      </w:r>
      <w:r>
        <w:rPr>
          <w:rFonts w:hint="eastAsia" w:ascii="Times New Roman" w:hAnsi="Times New Roman" w:eastAsia="仿宋_GB2312"/>
          <w:color w:val="auto"/>
          <w:sz w:val="32"/>
          <w:szCs w:val="32"/>
          <w:u w:val="none"/>
          <w:lang w:val="en-US" w:eastAsia="zh-CN"/>
        </w:rPr>
        <w:t>122.22</w:t>
      </w:r>
      <w:r>
        <w:rPr>
          <w:rFonts w:ascii="Times New Roman" w:hAnsi="Times New Roman" w:eastAsia="仿宋_GB2312"/>
          <w:color w:val="auto"/>
          <w:sz w:val="32"/>
          <w:szCs w:val="32"/>
          <w:u w:val="none"/>
        </w:rPr>
        <w:t>万元，比</w:t>
      </w:r>
      <w:r>
        <w:rPr>
          <w:rFonts w:hint="eastAsia" w:ascii="Times New Roman" w:hAnsi="Times New Roman" w:eastAsia="仿宋_GB2312"/>
          <w:color w:val="auto"/>
          <w:sz w:val="32"/>
          <w:szCs w:val="32"/>
          <w:u w:val="none"/>
          <w:lang w:eastAsia="zh-CN"/>
        </w:rPr>
        <w:t>2025年</w:t>
      </w:r>
      <w:r>
        <w:rPr>
          <w:rFonts w:ascii="Times New Roman" w:hAnsi="Times New Roman" w:eastAsia="仿宋_GB2312"/>
          <w:color w:val="auto"/>
          <w:sz w:val="32"/>
          <w:szCs w:val="32"/>
          <w:u w:val="none"/>
        </w:rPr>
        <w:t>预算减少</w:t>
      </w:r>
      <w:r>
        <w:rPr>
          <w:rFonts w:hint="eastAsia" w:ascii="Times New Roman" w:hAnsi="Times New Roman" w:eastAsia="仿宋_GB2312"/>
          <w:color w:val="auto"/>
          <w:sz w:val="32"/>
          <w:szCs w:val="32"/>
          <w:u w:val="none"/>
          <w:lang w:val="en-US" w:eastAsia="zh-CN"/>
        </w:rPr>
        <w:t>0.95</w:t>
      </w:r>
      <w:r>
        <w:rPr>
          <w:rFonts w:ascii="Times New Roman" w:hAnsi="Times New Roman" w:eastAsia="仿宋_GB2312"/>
          <w:color w:val="auto"/>
          <w:sz w:val="32"/>
          <w:szCs w:val="32"/>
          <w:u w:val="none"/>
        </w:rPr>
        <w:t>万元，下降</w:t>
      </w:r>
      <w:r>
        <w:rPr>
          <w:rFonts w:hint="eastAsia" w:ascii="Times New Roman" w:hAnsi="Times New Roman" w:eastAsia="仿宋_GB2312"/>
          <w:color w:val="auto"/>
          <w:sz w:val="32"/>
          <w:szCs w:val="32"/>
          <w:u w:val="none"/>
          <w:lang w:val="en-US" w:eastAsia="zh-CN"/>
        </w:rPr>
        <w:t>0.77</w:t>
      </w:r>
      <w:r>
        <w:rPr>
          <w:rFonts w:ascii="Times New Roman" w:hAnsi="Times New Roman" w:eastAsia="仿宋_GB2312"/>
          <w:color w:val="auto"/>
          <w:sz w:val="32"/>
          <w:szCs w:val="32"/>
          <w:u w:val="none"/>
        </w:rPr>
        <w:t>%，下降原因主要是</w:t>
      </w:r>
      <w:r>
        <w:rPr>
          <w:rFonts w:hint="eastAsia" w:ascii="Times New Roman" w:hAnsi="Times New Roman" w:eastAsia="楷体_GB2312" w:cs="Times New Roman"/>
          <w:color w:val="auto"/>
          <w:sz w:val="32"/>
          <w:szCs w:val="32"/>
          <w:u w:val="none"/>
          <w:lang w:eastAsia="zh-CN"/>
        </w:rPr>
        <w:t>人员经费减少</w:t>
      </w:r>
      <w:r>
        <w:rPr>
          <w:rFonts w:ascii="Times New Roman" w:hAnsi="Times New Roman" w:eastAsia="仿宋_GB2312"/>
          <w:color w:val="auto"/>
          <w:sz w:val="32"/>
          <w:szCs w:val="32"/>
          <w:u w:val="none"/>
        </w:rPr>
        <w:t>。其中，基本支出</w:t>
      </w:r>
      <w:r>
        <w:rPr>
          <w:rFonts w:hint="eastAsia" w:ascii="Times New Roman" w:hAnsi="Times New Roman" w:eastAsia="仿宋_GB2312"/>
          <w:color w:val="auto"/>
          <w:sz w:val="32"/>
          <w:szCs w:val="32"/>
          <w:u w:val="none"/>
          <w:lang w:val="en-US" w:eastAsia="zh-CN"/>
        </w:rPr>
        <w:t>75.72</w:t>
      </w:r>
      <w:r>
        <w:rPr>
          <w:rFonts w:ascii="Times New Roman" w:hAnsi="Times New Roman" w:eastAsia="仿宋_GB2312"/>
          <w:color w:val="auto"/>
          <w:sz w:val="32"/>
          <w:szCs w:val="32"/>
          <w:u w:val="none"/>
        </w:rPr>
        <w:t>万元，占</w:t>
      </w:r>
      <w:r>
        <w:rPr>
          <w:rFonts w:hint="eastAsia" w:ascii="Times New Roman" w:hAnsi="Times New Roman" w:eastAsia="仿宋_GB2312"/>
          <w:color w:val="auto"/>
          <w:sz w:val="32"/>
          <w:szCs w:val="32"/>
          <w:u w:val="none"/>
          <w:lang w:val="en-US" w:eastAsia="zh-CN"/>
        </w:rPr>
        <w:t>61.95</w:t>
      </w:r>
      <w:r>
        <w:rPr>
          <w:rFonts w:ascii="Times New Roman" w:hAnsi="Times New Roman" w:eastAsia="仿宋_GB2312"/>
          <w:color w:val="auto"/>
          <w:sz w:val="32"/>
          <w:szCs w:val="32"/>
          <w:u w:val="none"/>
        </w:rPr>
        <w:t>%，主要用于保障机构日常运转、完成日常工作任务等；项目支出</w:t>
      </w:r>
      <w:r>
        <w:rPr>
          <w:rFonts w:hint="eastAsia" w:ascii="Times New Roman" w:hAnsi="Times New Roman" w:eastAsia="仿宋_GB2312"/>
          <w:color w:val="auto"/>
          <w:sz w:val="32"/>
          <w:szCs w:val="32"/>
          <w:u w:val="none"/>
          <w:lang w:val="en-US" w:eastAsia="zh-CN"/>
        </w:rPr>
        <w:t>46.50</w:t>
      </w:r>
      <w:r>
        <w:rPr>
          <w:rFonts w:ascii="Times New Roman" w:hAnsi="Times New Roman" w:eastAsia="仿宋_GB2312"/>
          <w:color w:val="auto"/>
          <w:sz w:val="32"/>
          <w:szCs w:val="32"/>
          <w:u w:val="none"/>
        </w:rPr>
        <w:t>万元，占</w:t>
      </w:r>
      <w:r>
        <w:rPr>
          <w:rFonts w:hint="eastAsia" w:ascii="Times New Roman" w:hAnsi="Times New Roman" w:eastAsia="仿宋_GB2312"/>
          <w:color w:val="auto"/>
          <w:sz w:val="32"/>
          <w:szCs w:val="32"/>
          <w:u w:val="none"/>
          <w:lang w:val="en-US" w:eastAsia="zh-CN"/>
        </w:rPr>
        <w:t>38.05</w:t>
      </w:r>
      <w:r>
        <w:rPr>
          <w:rFonts w:ascii="Times New Roman" w:hAnsi="Times New Roman" w:eastAsia="仿宋_GB2312"/>
          <w:color w:val="auto"/>
          <w:sz w:val="32"/>
          <w:szCs w:val="32"/>
          <w:u w:val="none"/>
        </w:rPr>
        <w:t>%，</w:t>
      </w:r>
      <w:r>
        <w:rPr>
          <w:rFonts w:hint="eastAsia" w:ascii="仿宋" w:hAnsi="仿宋" w:eastAsia="仿宋" w:cs="仿宋"/>
          <w:i w:val="0"/>
          <w:iCs w:val="0"/>
          <w:caps w:val="0"/>
          <w:color w:val="auto"/>
          <w:spacing w:val="0"/>
          <w:sz w:val="32"/>
          <w:szCs w:val="32"/>
          <w:u w:val="none"/>
          <w:shd w:val="clear" w:fill="FFFFFF"/>
        </w:rPr>
        <w:t>主要用于三救三献工作。</w:t>
      </w:r>
    </w:p>
    <w:p w14:paraId="42023920">
      <w:pPr>
        <w:spacing w:line="560" w:lineRule="exact"/>
        <w:ind w:firstLine="640" w:firstLineChars="200"/>
        <w:jc w:val="left"/>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四</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财政拨款收支预算总体情况说明</w:t>
      </w:r>
    </w:p>
    <w:p w14:paraId="187E2320">
      <w:pPr>
        <w:spacing w:line="560" w:lineRule="exact"/>
        <w:ind w:firstLine="640" w:firstLineChars="200"/>
        <w:rPr>
          <w:rFonts w:hint="eastAsia" w:ascii="Times New Roman" w:hAnsi="Times New Roman" w:eastAsia="仿宋_GB2312"/>
          <w:color w:val="auto"/>
          <w:sz w:val="32"/>
          <w:szCs w:val="32"/>
          <w:u w:val="none"/>
          <w:lang w:eastAsia="zh-CN"/>
        </w:rPr>
      </w:pPr>
      <w:r>
        <w:rPr>
          <w:rFonts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ascii="Times New Roman" w:hAnsi="Times New Roman" w:eastAsia="仿宋_GB2312"/>
          <w:color w:val="auto"/>
          <w:sz w:val="32"/>
          <w:szCs w:val="32"/>
          <w:u w:val="none"/>
        </w:rPr>
        <w:t>财政拨款收支预算</w:t>
      </w:r>
      <w:r>
        <w:rPr>
          <w:rFonts w:hint="eastAsia" w:ascii="Times New Roman" w:hAnsi="Times New Roman" w:eastAsia="仿宋_GB2312"/>
          <w:color w:val="auto"/>
          <w:sz w:val="32"/>
          <w:szCs w:val="32"/>
          <w:u w:val="none"/>
          <w:lang w:val="en-US" w:eastAsia="zh-CN"/>
        </w:rPr>
        <w:t>122.22</w:t>
      </w:r>
      <w:r>
        <w:rPr>
          <w:rFonts w:ascii="Times New Roman" w:hAnsi="Times New Roman" w:eastAsia="仿宋_GB2312"/>
          <w:color w:val="auto"/>
          <w:sz w:val="32"/>
          <w:szCs w:val="32"/>
          <w:u w:val="none"/>
        </w:rPr>
        <w:t>万元。收入按资金来源分</w:t>
      </w:r>
      <w:r>
        <w:rPr>
          <w:rFonts w:hint="eastAsia" w:ascii="Times New Roman" w:hAnsi="Times New Roman" w:eastAsia="楷体"/>
          <w:color w:val="auto"/>
          <w:sz w:val="32"/>
          <w:szCs w:val="32"/>
          <w:u w:val="none"/>
        </w:rPr>
        <w:t>全</w:t>
      </w:r>
      <w:r>
        <w:rPr>
          <w:rFonts w:hint="eastAsia" w:ascii="Times New Roman" w:hAnsi="Times New Roman" w:eastAsia="仿宋_GB2312"/>
          <w:color w:val="auto"/>
          <w:sz w:val="32"/>
          <w:szCs w:val="32"/>
          <w:u w:val="none"/>
        </w:rPr>
        <w:t>部为一般公共预算拨款</w:t>
      </w:r>
      <w:r>
        <w:rPr>
          <w:rFonts w:hint="eastAsia" w:ascii="Times New Roman" w:hAnsi="Times New Roman" w:eastAsia="仿宋_GB2312"/>
          <w:color w:val="auto"/>
          <w:sz w:val="32"/>
          <w:szCs w:val="32"/>
          <w:u w:val="none"/>
          <w:lang w:eastAsia="zh-CN"/>
        </w:rPr>
        <w:t>，</w:t>
      </w:r>
      <w:r>
        <w:rPr>
          <w:rFonts w:hint="eastAsia" w:ascii="Times New Roman" w:hAnsi="Times New Roman" w:eastAsia="仿宋_GB2312"/>
          <w:color w:val="auto"/>
          <w:sz w:val="32"/>
          <w:szCs w:val="32"/>
          <w:u w:val="none"/>
        </w:rPr>
        <w:t>按资金年度分全部为当年财政拨款收入</w:t>
      </w:r>
      <w:r>
        <w:rPr>
          <w:rFonts w:hint="eastAsia" w:ascii="Times New Roman" w:hAnsi="Times New Roman" w:eastAsia="仿宋_GB2312"/>
          <w:color w:val="auto"/>
          <w:sz w:val="32"/>
          <w:szCs w:val="32"/>
          <w:u w:val="none"/>
          <w:lang w:eastAsia="zh-CN"/>
        </w:rPr>
        <w:t>。</w:t>
      </w:r>
    </w:p>
    <w:p w14:paraId="5BF78DC0">
      <w:pPr>
        <w:pStyle w:val="5"/>
        <w:widowControl w:val="0"/>
        <w:adjustRightInd w:val="0"/>
        <w:snapToGrid w:val="0"/>
        <w:spacing w:before="0" w:beforeAutospacing="0" w:after="0" w:afterAutospacing="0" w:line="560" w:lineRule="exact"/>
        <w:ind w:firstLine="640" w:firstLineChars="200"/>
        <w:rPr>
          <w:rFonts w:ascii="Times New Roman" w:hAnsi="Times New Roman" w:eastAsia="楷体" w:cs="Times New Roman"/>
          <w:color w:val="auto"/>
          <w:kern w:val="2"/>
          <w:sz w:val="32"/>
          <w:szCs w:val="32"/>
          <w:u w:val="none"/>
        </w:rPr>
      </w:pPr>
      <w:r>
        <w:rPr>
          <w:rFonts w:ascii="Times New Roman" w:hAnsi="Times New Roman" w:eastAsia="仿宋_GB2312" w:cs="Times New Roman"/>
          <w:color w:val="auto"/>
          <w:kern w:val="2"/>
          <w:sz w:val="32"/>
          <w:szCs w:val="32"/>
          <w:u w:val="none"/>
        </w:rPr>
        <w:t>支出按功能分类分为：社会保障和就业支出</w:t>
      </w:r>
      <w:r>
        <w:rPr>
          <w:rFonts w:hint="eastAsia" w:ascii="Times New Roman" w:hAnsi="Times New Roman" w:eastAsia="仿宋_GB2312" w:cs="Times New Roman"/>
          <w:color w:val="auto"/>
          <w:kern w:val="2"/>
          <w:sz w:val="32"/>
          <w:szCs w:val="32"/>
          <w:u w:val="none"/>
          <w:lang w:val="en-US" w:eastAsia="zh-CN"/>
        </w:rPr>
        <w:t>114.38</w:t>
      </w:r>
      <w:r>
        <w:rPr>
          <w:rFonts w:ascii="Times New Roman" w:hAnsi="Times New Roman" w:eastAsia="仿宋_GB2312" w:cs="Times New Roman"/>
          <w:color w:val="auto"/>
          <w:kern w:val="2"/>
          <w:sz w:val="32"/>
          <w:szCs w:val="32"/>
          <w:u w:val="none"/>
        </w:rPr>
        <w:t>万元，占</w:t>
      </w:r>
      <w:r>
        <w:rPr>
          <w:rFonts w:hint="eastAsia" w:ascii="Times New Roman" w:hAnsi="Times New Roman" w:eastAsia="仿宋_GB2312" w:cs="Times New Roman"/>
          <w:color w:val="auto"/>
          <w:kern w:val="2"/>
          <w:sz w:val="32"/>
          <w:szCs w:val="32"/>
          <w:u w:val="none"/>
          <w:lang w:val="en-US" w:eastAsia="zh-CN"/>
        </w:rPr>
        <w:t>93.59</w:t>
      </w:r>
      <w:r>
        <w:rPr>
          <w:rFonts w:ascii="Times New Roman" w:hAnsi="Times New Roman" w:eastAsia="仿宋_GB2312" w:cs="Times New Roman"/>
          <w:color w:val="auto"/>
          <w:kern w:val="2"/>
          <w:sz w:val="32"/>
          <w:szCs w:val="32"/>
          <w:u w:val="none"/>
        </w:rPr>
        <w:t>%；卫生健康支出</w:t>
      </w:r>
      <w:r>
        <w:rPr>
          <w:rFonts w:hint="eastAsia" w:ascii="Times New Roman" w:hAnsi="Times New Roman" w:eastAsia="仿宋_GB2312" w:cs="Times New Roman"/>
          <w:color w:val="auto"/>
          <w:kern w:val="2"/>
          <w:sz w:val="32"/>
          <w:szCs w:val="32"/>
          <w:u w:val="none"/>
          <w:lang w:val="en-US" w:eastAsia="zh-CN"/>
        </w:rPr>
        <w:t>1.38</w:t>
      </w:r>
      <w:r>
        <w:rPr>
          <w:rFonts w:ascii="Times New Roman" w:hAnsi="Times New Roman" w:eastAsia="仿宋_GB2312" w:cs="Times New Roman"/>
          <w:color w:val="auto"/>
          <w:kern w:val="2"/>
          <w:sz w:val="32"/>
          <w:szCs w:val="32"/>
          <w:u w:val="none"/>
        </w:rPr>
        <w:t>万元，占</w:t>
      </w:r>
      <w:r>
        <w:rPr>
          <w:rFonts w:hint="eastAsia" w:ascii="Times New Roman" w:hAnsi="Times New Roman" w:eastAsia="仿宋_GB2312" w:cs="Times New Roman"/>
          <w:color w:val="auto"/>
          <w:kern w:val="2"/>
          <w:sz w:val="32"/>
          <w:szCs w:val="32"/>
          <w:u w:val="none"/>
          <w:lang w:val="en-US" w:eastAsia="zh-CN"/>
        </w:rPr>
        <w:t>1.13</w:t>
      </w:r>
      <w:r>
        <w:rPr>
          <w:rFonts w:ascii="Times New Roman" w:hAnsi="Times New Roman" w:eastAsia="仿宋_GB2312" w:cs="Times New Roman"/>
          <w:color w:val="auto"/>
          <w:kern w:val="2"/>
          <w:sz w:val="32"/>
          <w:szCs w:val="32"/>
          <w:u w:val="none"/>
        </w:rPr>
        <w:t>%；住房保障支出</w:t>
      </w:r>
      <w:r>
        <w:rPr>
          <w:rFonts w:hint="eastAsia" w:ascii="Times New Roman" w:hAnsi="Times New Roman" w:eastAsia="仿宋_GB2312" w:cs="Times New Roman"/>
          <w:color w:val="auto"/>
          <w:kern w:val="2"/>
          <w:sz w:val="32"/>
          <w:szCs w:val="32"/>
          <w:u w:val="none"/>
          <w:lang w:val="en-US" w:eastAsia="zh-CN"/>
        </w:rPr>
        <w:t>6.46</w:t>
      </w:r>
      <w:r>
        <w:rPr>
          <w:rFonts w:ascii="Times New Roman" w:hAnsi="Times New Roman" w:eastAsia="仿宋_GB2312" w:cs="Times New Roman"/>
          <w:color w:val="auto"/>
          <w:kern w:val="2"/>
          <w:sz w:val="32"/>
          <w:szCs w:val="32"/>
          <w:u w:val="none"/>
        </w:rPr>
        <w:t>万元，占</w:t>
      </w:r>
      <w:r>
        <w:rPr>
          <w:rFonts w:hint="eastAsia" w:ascii="Times New Roman" w:hAnsi="Times New Roman" w:eastAsia="仿宋_GB2312" w:cs="Times New Roman"/>
          <w:color w:val="auto"/>
          <w:kern w:val="2"/>
          <w:sz w:val="32"/>
          <w:szCs w:val="32"/>
          <w:u w:val="none"/>
          <w:lang w:val="en-US" w:eastAsia="zh-CN"/>
        </w:rPr>
        <w:t>5.28</w:t>
      </w:r>
      <w:r>
        <w:rPr>
          <w:rFonts w:ascii="Times New Roman" w:hAnsi="Times New Roman" w:eastAsia="仿宋_GB2312" w:cs="Times New Roman"/>
          <w:color w:val="auto"/>
          <w:kern w:val="2"/>
          <w:sz w:val="32"/>
          <w:szCs w:val="32"/>
          <w:u w:val="none"/>
        </w:rPr>
        <w:t>%。</w:t>
      </w:r>
    </w:p>
    <w:p w14:paraId="25609F64">
      <w:pPr>
        <w:spacing w:line="560" w:lineRule="exact"/>
        <w:ind w:firstLine="640" w:firstLineChars="200"/>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与</w:t>
      </w:r>
      <w:r>
        <w:rPr>
          <w:rFonts w:hint="eastAsia" w:ascii="Times New Roman" w:hAnsi="Times New Roman" w:eastAsia="仿宋_GB2312"/>
          <w:color w:val="auto"/>
          <w:sz w:val="32"/>
          <w:szCs w:val="32"/>
          <w:u w:val="none"/>
          <w:lang w:eastAsia="zh-CN"/>
        </w:rPr>
        <w:t>2025年</w:t>
      </w:r>
      <w:r>
        <w:rPr>
          <w:rFonts w:ascii="Times New Roman" w:hAnsi="Times New Roman" w:eastAsia="仿宋_GB2312"/>
          <w:color w:val="auto"/>
          <w:sz w:val="32"/>
          <w:szCs w:val="32"/>
          <w:u w:val="none"/>
        </w:rPr>
        <w:t>预算相比，收、支总计各减少</w:t>
      </w:r>
      <w:r>
        <w:rPr>
          <w:rFonts w:hint="eastAsia" w:ascii="Times New Roman" w:hAnsi="Times New Roman" w:eastAsia="仿宋_GB2312"/>
          <w:color w:val="auto"/>
          <w:sz w:val="32"/>
          <w:szCs w:val="32"/>
          <w:u w:val="none"/>
          <w:lang w:val="en-US" w:eastAsia="zh-CN"/>
        </w:rPr>
        <w:t>0.95</w:t>
      </w:r>
      <w:r>
        <w:rPr>
          <w:rFonts w:ascii="Times New Roman" w:hAnsi="Times New Roman" w:eastAsia="仿宋_GB2312"/>
          <w:color w:val="auto"/>
          <w:sz w:val="32"/>
          <w:szCs w:val="32"/>
          <w:u w:val="none"/>
        </w:rPr>
        <w:t>万元，下降</w:t>
      </w:r>
      <w:r>
        <w:rPr>
          <w:rFonts w:hint="eastAsia" w:ascii="Times New Roman" w:hAnsi="Times New Roman" w:eastAsia="仿宋_GB2312"/>
          <w:color w:val="auto"/>
          <w:sz w:val="32"/>
          <w:szCs w:val="32"/>
          <w:u w:val="none"/>
          <w:lang w:val="en-US" w:eastAsia="zh-CN"/>
        </w:rPr>
        <w:t>0.77</w:t>
      </w:r>
      <w:r>
        <w:rPr>
          <w:rFonts w:ascii="Times New Roman" w:hAnsi="Times New Roman" w:eastAsia="仿宋_GB2312"/>
          <w:color w:val="auto"/>
          <w:sz w:val="32"/>
          <w:szCs w:val="32"/>
          <w:u w:val="none"/>
        </w:rPr>
        <w:t>%。主要原因：</w:t>
      </w:r>
      <w:r>
        <w:rPr>
          <w:rFonts w:hint="eastAsia" w:ascii="Times New Roman" w:hAnsi="Times New Roman" w:eastAsia="仿宋_GB2312"/>
          <w:color w:val="auto"/>
          <w:sz w:val="32"/>
          <w:szCs w:val="32"/>
          <w:u w:val="none"/>
          <w:lang w:eastAsia="zh-CN"/>
        </w:rPr>
        <w:t>人员经费减少</w:t>
      </w:r>
      <w:r>
        <w:rPr>
          <w:rFonts w:ascii="Times New Roman" w:hAnsi="Times New Roman" w:eastAsia="仿宋_GB2312"/>
          <w:color w:val="auto"/>
          <w:sz w:val="32"/>
          <w:szCs w:val="32"/>
          <w:u w:val="none"/>
        </w:rPr>
        <w:t>。</w:t>
      </w:r>
    </w:p>
    <w:p w14:paraId="3762248B">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五</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一般公共预算拨款情况说明</w:t>
      </w:r>
    </w:p>
    <w:p w14:paraId="33551907">
      <w:pPr>
        <w:spacing w:line="560" w:lineRule="exact"/>
        <w:ind w:firstLine="643" w:firstLineChars="200"/>
        <w:rPr>
          <w:rFonts w:ascii="Times New Roman" w:hAnsi="Times New Roman" w:eastAsia="楷体"/>
          <w:b/>
          <w:color w:val="auto"/>
          <w:sz w:val="32"/>
          <w:szCs w:val="32"/>
          <w:u w:val="none"/>
        </w:rPr>
      </w:pPr>
      <w:r>
        <w:rPr>
          <w:rFonts w:ascii="Times New Roman" w:hAnsi="Times New Roman" w:eastAsia="楷体"/>
          <w:b/>
          <w:color w:val="auto"/>
          <w:sz w:val="32"/>
          <w:szCs w:val="32"/>
          <w:u w:val="none"/>
        </w:rPr>
        <w:t>（一）一般公共预算拨款规模变化情况。</w:t>
      </w:r>
    </w:p>
    <w:p w14:paraId="7E7D4162">
      <w:pPr>
        <w:spacing w:line="560" w:lineRule="exact"/>
        <w:ind w:firstLine="640" w:firstLineChars="200"/>
        <w:rPr>
          <w:rFonts w:ascii="Times New Roman" w:hAnsi="Times New Roman" w:eastAsia="仿宋_GB2312" w:cs="Times New Roman"/>
          <w:color w:val="auto"/>
          <w:kern w:val="2"/>
          <w:sz w:val="32"/>
          <w:szCs w:val="32"/>
          <w:u w:val="none"/>
        </w:rPr>
      </w:pPr>
      <w:r>
        <w:rPr>
          <w:rFonts w:ascii="Times New Roman" w:hAnsi="Times New Roman" w:eastAsia="仿宋_GB2312" w:cs="Times New Roman"/>
          <w:color w:val="auto"/>
          <w:kern w:val="2"/>
          <w:sz w:val="32"/>
          <w:szCs w:val="32"/>
          <w:u w:val="none"/>
          <w:lang w:val="en-US" w:eastAsia="zh-CN" w:bidi="ar-SA"/>
        </w:rPr>
        <w:t>肥东县</w:t>
      </w:r>
      <w:r>
        <w:rPr>
          <w:rFonts w:hint="eastAsia" w:ascii="Times New Roman" w:hAnsi="Times New Roman" w:eastAsia="仿宋_GB2312" w:cs="Times New Roman"/>
          <w:color w:val="auto"/>
          <w:kern w:val="2"/>
          <w:sz w:val="32"/>
          <w:szCs w:val="32"/>
          <w:u w:val="none"/>
          <w:lang w:val="en-US" w:eastAsia="zh-CN" w:bidi="ar-SA"/>
        </w:rPr>
        <w:t>红十字会2026年</w:t>
      </w:r>
      <w:r>
        <w:rPr>
          <w:rFonts w:ascii="Times New Roman" w:hAnsi="Times New Roman" w:eastAsia="仿宋_GB2312" w:cs="Times New Roman"/>
          <w:color w:val="auto"/>
          <w:kern w:val="2"/>
          <w:sz w:val="32"/>
          <w:szCs w:val="32"/>
          <w:u w:val="none"/>
          <w:lang w:val="en-US" w:eastAsia="zh-CN" w:bidi="ar-SA"/>
        </w:rPr>
        <w:t>一般公共预算拨款</w:t>
      </w:r>
      <w:r>
        <w:rPr>
          <w:rFonts w:hint="eastAsia" w:ascii="Times New Roman" w:hAnsi="Times New Roman" w:eastAsia="仿宋_GB2312" w:cs="Times New Roman"/>
          <w:color w:val="auto"/>
          <w:kern w:val="2"/>
          <w:sz w:val="32"/>
          <w:szCs w:val="32"/>
          <w:u w:val="none"/>
          <w:lang w:val="en-US" w:eastAsia="zh-CN" w:bidi="ar-SA"/>
        </w:rPr>
        <w:t>122.22</w:t>
      </w:r>
      <w:r>
        <w:rPr>
          <w:rFonts w:ascii="Times New Roman" w:hAnsi="Times New Roman" w:eastAsia="仿宋_GB2312" w:cs="Times New Roman"/>
          <w:color w:val="auto"/>
          <w:kern w:val="2"/>
          <w:sz w:val="32"/>
          <w:szCs w:val="32"/>
          <w:u w:val="none"/>
          <w:lang w:val="en-US" w:eastAsia="zh-CN" w:bidi="ar-SA"/>
        </w:rPr>
        <w:t>万元，比</w:t>
      </w:r>
      <w:r>
        <w:rPr>
          <w:rFonts w:hint="eastAsia" w:ascii="Times New Roman" w:hAnsi="Times New Roman" w:eastAsia="仿宋_GB2312" w:cs="Times New Roman"/>
          <w:color w:val="auto"/>
          <w:kern w:val="2"/>
          <w:sz w:val="32"/>
          <w:szCs w:val="32"/>
          <w:u w:val="none"/>
          <w:lang w:val="en-US" w:eastAsia="zh-CN" w:bidi="ar-SA"/>
        </w:rPr>
        <w:t>2025年</w:t>
      </w:r>
      <w:r>
        <w:rPr>
          <w:rFonts w:ascii="Times New Roman" w:hAnsi="Times New Roman" w:eastAsia="仿宋_GB2312" w:cs="Times New Roman"/>
          <w:color w:val="auto"/>
          <w:kern w:val="2"/>
          <w:sz w:val="32"/>
          <w:szCs w:val="32"/>
          <w:u w:val="none"/>
          <w:lang w:val="en-US" w:eastAsia="zh-CN" w:bidi="ar-SA"/>
        </w:rPr>
        <w:t>预算拨款减少</w:t>
      </w:r>
      <w:r>
        <w:rPr>
          <w:rFonts w:hint="eastAsia" w:ascii="Times New Roman" w:hAnsi="Times New Roman" w:eastAsia="仿宋_GB2312" w:cs="Times New Roman"/>
          <w:color w:val="auto"/>
          <w:kern w:val="2"/>
          <w:sz w:val="32"/>
          <w:szCs w:val="32"/>
          <w:u w:val="none"/>
          <w:lang w:val="en-US" w:eastAsia="zh-CN" w:bidi="ar-SA"/>
        </w:rPr>
        <w:t>0.95</w:t>
      </w:r>
      <w:r>
        <w:rPr>
          <w:rFonts w:ascii="Times New Roman" w:hAnsi="Times New Roman" w:eastAsia="仿宋_GB2312" w:cs="Times New Roman"/>
          <w:color w:val="auto"/>
          <w:kern w:val="2"/>
          <w:sz w:val="32"/>
          <w:szCs w:val="32"/>
          <w:u w:val="none"/>
          <w:lang w:val="en-US" w:eastAsia="zh-CN" w:bidi="ar-SA"/>
        </w:rPr>
        <w:t>万元，下降</w:t>
      </w:r>
      <w:r>
        <w:rPr>
          <w:rFonts w:hint="eastAsia" w:ascii="Times New Roman" w:hAnsi="Times New Roman" w:eastAsia="仿宋_GB2312" w:cs="Times New Roman"/>
          <w:color w:val="auto"/>
          <w:kern w:val="2"/>
          <w:sz w:val="32"/>
          <w:szCs w:val="32"/>
          <w:u w:val="none"/>
          <w:lang w:val="en-US" w:eastAsia="zh-CN" w:bidi="ar-SA"/>
        </w:rPr>
        <w:t>0.77</w:t>
      </w:r>
      <w:r>
        <w:rPr>
          <w:rFonts w:ascii="Times New Roman" w:hAnsi="Times New Roman" w:eastAsia="仿宋_GB2312" w:cs="Times New Roman"/>
          <w:color w:val="auto"/>
          <w:kern w:val="2"/>
          <w:sz w:val="32"/>
          <w:szCs w:val="32"/>
          <w:u w:val="none"/>
          <w:lang w:val="en-US" w:eastAsia="zh-CN" w:bidi="ar-SA"/>
        </w:rPr>
        <w:t>%，主要原因：</w:t>
      </w:r>
      <w:r>
        <w:rPr>
          <w:rFonts w:hint="eastAsia" w:ascii="Times New Roman" w:hAnsi="Times New Roman" w:eastAsia="楷体_GB2312" w:cs="Times New Roman"/>
          <w:color w:val="auto"/>
          <w:sz w:val="32"/>
          <w:szCs w:val="32"/>
          <w:u w:val="none"/>
          <w:lang w:eastAsia="zh-CN"/>
        </w:rPr>
        <w:t>人员经费减少</w:t>
      </w:r>
      <w:r>
        <w:rPr>
          <w:rFonts w:ascii="Times New Roman" w:hAnsi="Times New Roman" w:eastAsia="仿宋_GB2312"/>
          <w:color w:val="auto"/>
          <w:sz w:val="32"/>
          <w:szCs w:val="32"/>
          <w:u w:val="none"/>
        </w:rPr>
        <w:t>。</w:t>
      </w:r>
    </w:p>
    <w:p w14:paraId="75AE560A">
      <w:pPr>
        <w:spacing w:line="560" w:lineRule="exact"/>
        <w:ind w:firstLine="643" w:firstLineChars="200"/>
        <w:rPr>
          <w:rFonts w:ascii="Times New Roman" w:hAnsi="Times New Roman" w:eastAsia="楷体"/>
          <w:b/>
          <w:color w:val="auto"/>
          <w:sz w:val="32"/>
          <w:szCs w:val="32"/>
          <w:u w:val="none"/>
        </w:rPr>
      </w:pPr>
      <w:r>
        <w:rPr>
          <w:rFonts w:ascii="Times New Roman" w:hAnsi="Times New Roman" w:eastAsia="楷体"/>
          <w:b/>
          <w:color w:val="auto"/>
          <w:sz w:val="32"/>
          <w:szCs w:val="32"/>
          <w:u w:val="none"/>
        </w:rPr>
        <w:t>（二）一般公共预算拨款结构情况。</w:t>
      </w:r>
    </w:p>
    <w:p w14:paraId="25E06CED">
      <w:pPr>
        <w:pStyle w:val="5"/>
        <w:widowControl w:val="0"/>
        <w:adjustRightInd w:val="0"/>
        <w:snapToGrid w:val="0"/>
        <w:spacing w:before="0" w:beforeAutospacing="0" w:after="0" w:afterAutospacing="0" w:line="560" w:lineRule="exact"/>
        <w:ind w:firstLine="640" w:firstLineChars="200"/>
        <w:rPr>
          <w:rFonts w:ascii="Times New Roman" w:hAnsi="Times New Roman" w:eastAsia="楷体" w:cs="Times New Roman"/>
          <w:color w:val="auto"/>
          <w:kern w:val="2"/>
          <w:sz w:val="32"/>
          <w:szCs w:val="32"/>
          <w:u w:val="none"/>
        </w:rPr>
      </w:pPr>
      <w:r>
        <w:rPr>
          <w:rFonts w:ascii="Times New Roman" w:hAnsi="Times New Roman" w:eastAsia="仿宋_GB2312" w:cs="Times New Roman"/>
          <w:color w:val="auto"/>
          <w:kern w:val="2"/>
          <w:sz w:val="32"/>
          <w:szCs w:val="32"/>
          <w:u w:val="none"/>
        </w:rPr>
        <w:t>社会保障和就业支出</w:t>
      </w:r>
      <w:r>
        <w:rPr>
          <w:rFonts w:hint="eastAsia" w:ascii="Times New Roman" w:hAnsi="Times New Roman" w:eastAsia="仿宋_GB2312" w:cs="Times New Roman"/>
          <w:color w:val="auto"/>
          <w:kern w:val="2"/>
          <w:sz w:val="32"/>
          <w:szCs w:val="32"/>
          <w:u w:val="none"/>
          <w:lang w:val="en-US" w:eastAsia="zh-CN"/>
        </w:rPr>
        <w:t>114.38</w:t>
      </w:r>
      <w:r>
        <w:rPr>
          <w:rFonts w:ascii="Times New Roman" w:hAnsi="Times New Roman" w:eastAsia="仿宋_GB2312" w:cs="Times New Roman"/>
          <w:color w:val="auto"/>
          <w:kern w:val="2"/>
          <w:sz w:val="32"/>
          <w:szCs w:val="32"/>
          <w:u w:val="none"/>
        </w:rPr>
        <w:t>万元，占</w:t>
      </w:r>
      <w:r>
        <w:rPr>
          <w:rFonts w:hint="eastAsia" w:ascii="Times New Roman" w:hAnsi="Times New Roman" w:eastAsia="仿宋_GB2312" w:cs="Times New Roman"/>
          <w:color w:val="auto"/>
          <w:kern w:val="2"/>
          <w:sz w:val="32"/>
          <w:szCs w:val="32"/>
          <w:u w:val="none"/>
          <w:lang w:val="en-US" w:eastAsia="zh-CN"/>
        </w:rPr>
        <w:t>93.59</w:t>
      </w:r>
      <w:r>
        <w:rPr>
          <w:rFonts w:ascii="Times New Roman" w:hAnsi="Times New Roman" w:eastAsia="仿宋_GB2312" w:cs="Times New Roman"/>
          <w:color w:val="auto"/>
          <w:kern w:val="2"/>
          <w:sz w:val="32"/>
          <w:szCs w:val="32"/>
          <w:u w:val="none"/>
        </w:rPr>
        <w:t>%；卫生健康支出</w:t>
      </w:r>
      <w:r>
        <w:rPr>
          <w:rFonts w:hint="eastAsia" w:ascii="Times New Roman" w:hAnsi="Times New Roman" w:eastAsia="仿宋_GB2312" w:cs="Times New Roman"/>
          <w:color w:val="auto"/>
          <w:kern w:val="2"/>
          <w:sz w:val="32"/>
          <w:szCs w:val="32"/>
          <w:u w:val="none"/>
          <w:lang w:val="en-US" w:eastAsia="zh-CN"/>
        </w:rPr>
        <w:t>1.38</w:t>
      </w:r>
      <w:r>
        <w:rPr>
          <w:rFonts w:ascii="Times New Roman" w:hAnsi="Times New Roman" w:eastAsia="仿宋_GB2312" w:cs="Times New Roman"/>
          <w:color w:val="auto"/>
          <w:kern w:val="2"/>
          <w:sz w:val="32"/>
          <w:szCs w:val="32"/>
          <w:u w:val="none"/>
        </w:rPr>
        <w:t>万元，占</w:t>
      </w:r>
      <w:r>
        <w:rPr>
          <w:rFonts w:hint="eastAsia" w:ascii="Times New Roman" w:hAnsi="Times New Roman" w:eastAsia="仿宋_GB2312" w:cs="Times New Roman"/>
          <w:color w:val="auto"/>
          <w:kern w:val="2"/>
          <w:sz w:val="32"/>
          <w:szCs w:val="32"/>
          <w:u w:val="none"/>
          <w:lang w:val="en-US" w:eastAsia="zh-CN"/>
        </w:rPr>
        <w:t>1.13</w:t>
      </w:r>
      <w:r>
        <w:rPr>
          <w:rFonts w:ascii="Times New Roman" w:hAnsi="Times New Roman" w:eastAsia="仿宋_GB2312" w:cs="Times New Roman"/>
          <w:color w:val="auto"/>
          <w:kern w:val="2"/>
          <w:sz w:val="32"/>
          <w:szCs w:val="32"/>
          <w:u w:val="none"/>
        </w:rPr>
        <w:t>%；住房保障支出</w:t>
      </w:r>
      <w:r>
        <w:rPr>
          <w:rFonts w:hint="eastAsia" w:ascii="Times New Roman" w:hAnsi="Times New Roman" w:eastAsia="仿宋_GB2312" w:cs="Times New Roman"/>
          <w:color w:val="auto"/>
          <w:kern w:val="2"/>
          <w:sz w:val="32"/>
          <w:szCs w:val="32"/>
          <w:u w:val="none"/>
          <w:lang w:val="en-US" w:eastAsia="zh-CN"/>
        </w:rPr>
        <w:t>6.46</w:t>
      </w:r>
      <w:r>
        <w:rPr>
          <w:rFonts w:ascii="Times New Roman" w:hAnsi="Times New Roman" w:eastAsia="仿宋_GB2312" w:cs="Times New Roman"/>
          <w:color w:val="auto"/>
          <w:kern w:val="2"/>
          <w:sz w:val="32"/>
          <w:szCs w:val="32"/>
          <w:u w:val="none"/>
        </w:rPr>
        <w:t>万元，占</w:t>
      </w:r>
      <w:r>
        <w:rPr>
          <w:rFonts w:hint="eastAsia" w:ascii="Times New Roman" w:hAnsi="Times New Roman" w:eastAsia="仿宋_GB2312" w:cs="Times New Roman"/>
          <w:color w:val="auto"/>
          <w:kern w:val="2"/>
          <w:sz w:val="32"/>
          <w:szCs w:val="32"/>
          <w:u w:val="none"/>
          <w:lang w:val="en-US" w:eastAsia="zh-CN"/>
        </w:rPr>
        <w:t>5.28</w:t>
      </w:r>
      <w:r>
        <w:rPr>
          <w:rFonts w:ascii="Times New Roman" w:hAnsi="Times New Roman" w:eastAsia="仿宋_GB2312" w:cs="Times New Roman"/>
          <w:color w:val="auto"/>
          <w:kern w:val="2"/>
          <w:sz w:val="32"/>
          <w:szCs w:val="32"/>
          <w:u w:val="none"/>
        </w:rPr>
        <w:t>%。</w:t>
      </w:r>
    </w:p>
    <w:p w14:paraId="52F5AAE5">
      <w:pPr>
        <w:spacing w:line="560" w:lineRule="exact"/>
        <w:ind w:firstLine="643" w:firstLineChars="200"/>
        <w:rPr>
          <w:rFonts w:ascii="Times New Roman" w:hAnsi="Times New Roman" w:eastAsia="楷体"/>
          <w:b/>
          <w:color w:val="auto"/>
          <w:sz w:val="32"/>
          <w:szCs w:val="32"/>
          <w:u w:val="none"/>
        </w:rPr>
      </w:pPr>
      <w:r>
        <w:rPr>
          <w:rFonts w:ascii="Times New Roman" w:hAnsi="Times New Roman" w:eastAsia="楷体"/>
          <w:b/>
          <w:color w:val="auto"/>
          <w:sz w:val="32"/>
          <w:szCs w:val="32"/>
          <w:u w:val="none"/>
        </w:rPr>
        <w:t>（三）一般公共预算拨款具体使用情况。</w:t>
      </w:r>
    </w:p>
    <w:p w14:paraId="78FB5A4B">
      <w:pPr>
        <w:pStyle w:val="5"/>
        <w:widowControl w:val="0"/>
        <w:adjustRightInd w:val="0"/>
        <w:snapToGrid w:val="0"/>
        <w:spacing w:before="0" w:beforeAutospacing="0" w:after="0" w:afterAutospacing="0" w:line="560" w:lineRule="exact"/>
        <w:ind w:firstLine="643" w:firstLineChars="200"/>
        <w:rPr>
          <w:rFonts w:hint="default" w:ascii="Times New Roman" w:hAnsi="Times New Roman" w:eastAsia="仿宋_GB2312" w:cs="Times New Roman"/>
          <w:color w:val="auto"/>
          <w:kern w:val="2"/>
          <w:sz w:val="32"/>
          <w:szCs w:val="32"/>
          <w:u w:val="none"/>
        </w:rPr>
      </w:pPr>
      <w:r>
        <w:rPr>
          <w:rFonts w:hint="default" w:ascii="Times New Roman" w:hAnsi="Times New Roman" w:eastAsia="仿宋" w:cs="Times New Roman"/>
          <w:b/>
          <w:bCs/>
          <w:i w:val="0"/>
          <w:iCs w:val="0"/>
          <w:caps w:val="0"/>
          <w:color w:val="auto"/>
          <w:spacing w:val="0"/>
          <w:sz w:val="32"/>
          <w:szCs w:val="32"/>
          <w:u w:val="none"/>
          <w:shd w:val="clear" w:fill="FFFFFF"/>
        </w:rPr>
        <w:t>1</w:t>
      </w:r>
      <w:r>
        <w:rPr>
          <w:rFonts w:hint="default" w:ascii="Times New Roman" w:hAnsi="Times New Roman" w:cs="Times New Roman"/>
          <w:b/>
          <w:bCs/>
          <w:i w:val="0"/>
          <w:iCs w:val="0"/>
          <w:caps w:val="0"/>
          <w:color w:val="auto"/>
          <w:spacing w:val="0"/>
          <w:sz w:val="32"/>
          <w:szCs w:val="32"/>
          <w:u w:val="none"/>
          <w:shd w:val="clear" w:fill="FFFFFF"/>
        </w:rPr>
        <w:t>.</w:t>
      </w:r>
      <w:r>
        <w:rPr>
          <w:rFonts w:hint="eastAsia" w:ascii="仿宋" w:hAnsi="仿宋" w:eastAsia="仿宋" w:cs="仿宋"/>
          <w:b/>
          <w:bCs/>
          <w:i w:val="0"/>
          <w:iCs w:val="0"/>
          <w:caps w:val="0"/>
          <w:color w:val="auto"/>
          <w:spacing w:val="0"/>
          <w:sz w:val="32"/>
          <w:szCs w:val="32"/>
          <w:u w:val="none"/>
          <w:shd w:val="clear" w:fill="FFFFFF"/>
        </w:rPr>
        <w:t>社</w:t>
      </w:r>
      <w:r>
        <w:rPr>
          <w:rFonts w:hint="eastAsia" w:ascii="Times New Roman" w:hAnsi="Times New Roman" w:eastAsia="仿宋_GB2312" w:cs="Times New Roman"/>
          <w:color w:val="auto"/>
          <w:kern w:val="2"/>
          <w:sz w:val="32"/>
          <w:szCs w:val="32"/>
          <w:u w:val="none"/>
        </w:rPr>
        <w:t>会保障和就业支出（类）行政事业单位养老支出（款）机关事业单位基本养老保险缴费支出（项）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val="en-US" w:eastAsia="zh-CN"/>
        </w:rPr>
        <w:t>6.46</w:t>
      </w:r>
      <w:r>
        <w:rPr>
          <w:rFonts w:hint="eastAsia" w:ascii="Times New Roman" w:hAnsi="Times New Roman" w:eastAsia="仿宋_GB2312" w:cs="Times New Roman"/>
          <w:color w:val="auto"/>
          <w:kern w:val="2"/>
          <w:sz w:val="32"/>
          <w:szCs w:val="32"/>
          <w:u w:val="none"/>
        </w:rPr>
        <w:t>万元，比</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5</w:t>
      </w:r>
      <w:r>
        <w:rPr>
          <w:rFonts w:hint="eastAsia" w:ascii="Times New Roman" w:hAnsi="Times New Roman" w:eastAsia="仿宋_GB2312" w:cs="Times New Roman"/>
          <w:color w:val="auto"/>
          <w:kern w:val="2"/>
          <w:sz w:val="32"/>
          <w:szCs w:val="32"/>
          <w:u w:val="none"/>
        </w:rPr>
        <w:t>年预算增加</w:t>
      </w:r>
      <w:r>
        <w:rPr>
          <w:rFonts w:hint="eastAsia" w:ascii="Times New Roman" w:hAnsi="Times New Roman" w:eastAsia="仿宋_GB2312" w:cs="Times New Roman"/>
          <w:color w:val="auto"/>
          <w:kern w:val="2"/>
          <w:sz w:val="32"/>
          <w:szCs w:val="32"/>
          <w:u w:val="none"/>
          <w:lang w:val="en-US" w:eastAsia="zh-CN"/>
        </w:rPr>
        <w:t>0.37</w:t>
      </w:r>
      <w:r>
        <w:rPr>
          <w:rFonts w:hint="eastAsia" w:ascii="Times New Roman" w:hAnsi="Times New Roman" w:eastAsia="仿宋_GB2312" w:cs="Times New Roman"/>
          <w:color w:val="auto"/>
          <w:kern w:val="2"/>
          <w:sz w:val="32"/>
          <w:szCs w:val="32"/>
          <w:u w:val="none"/>
        </w:rPr>
        <w:t>万元，增长</w:t>
      </w:r>
      <w:r>
        <w:rPr>
          <w:rFonts w:hint="eastAsia" w:ascii="Times New Roman" w:hAnsi="Times New Roman" w:eastAsia="仿宋_GB2312" w:cs="Times New Roman"/>
          <w:color w:val="auto"/>
          <w:kern w:val="2"/>
          <w:sz w:val="32"/>
          <w:szCs w:val="32"/>
          <w:u w:val="none"/>
          <w:lang w:val="en-US" w:eastAsia="zh-CN"/>
        </w:rPr>
        <w:t>6.08</w:t>
      </w:r>
      <w:r>
        <w:rPr>
          <w:rFonts w:hint="default"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rPr>
        <w:t>，增长原因主要是基数调整。</w:t>
      </w:r>
    </w:p>
    <w:p w14:paraId="332FD627">
      <w:pPr>
        <w:pStyle w:val="5"/>
        <w:widowControl w:val="0"/>
        <w:adjustRightInd w:val="0"/>
        <w:snapToGrid w:val="0"/>
        <w:spacing w:before="0" w:beforeAutospacing="0" w:after="0" w:afterAutospacing="0" w:line="560" w:lineRule="exact"/>
        <w:ind w:firstLine="640" w:firstLineChars="200"/>
        <w:rPr>
          <w:rFonts w:hint="default" w:ascii="Times New Roman" w:hAnsi="Times New Roman" w:eastAsia="仿宋_GB2312" w:cs="Times New Roman"/>
          <w:color w:val="auto"/>
          <w:kern w:val="2"/>
          <w:sz w:val="32"/>
          <w:szCs w:val="32"/>
          <w:u w:val="none"/>
        </w:rPr>
      </w:pPr>
      <w:r>
        <w:rPr>
          <w:rFonts w:hint="default" w:ascii="Times New Roman" w:hAnsi="Times New Roman" w:eastAsia="仿宋_GB2312" w:cs="Times New Roman"/>
          <w:color w:val="auto"/>
          <w:kern w:val="2"/>
          <w:sz w:val="32"/>
          <w:szCs w:val="32"/>
          <w:u w:val="none"/>
        </w:rPr>
        <w:t>2.</w:t>
      </w:r>
      <w:r>
        <w:rPr>
          <w:rFonts w:hint="eastAsia" w:ascii="Times New Roman" w:hAnsi="Times New Roman" w:eastAsia="仿宋_GB2312" w:cs="Times New Roman"/>
          <w:color w:val="auto"/>
          <w:kern w:val="2"/>
          <w:sz w:val="32"/>
          <w:szCs w:val="32"/>
          <w:u w:val="none"/>
        </w:rPr>
        <w:t>社会保障和就业支出（类）行政事业单位养老支出（款）机关事业单位职业年金缴费支出（项）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val="en-US" w:eastAsia="zh-CN"/>
        </w:rPr>
        <w:t>3.23</w:t>
      </w:r>
      <w:r>
        <w:rPr>
          <w:rFonts w:hint="eastAsia" w:ascii="Times New Roman" w:hAnsi="Times New Roman" w:eastAsia="仿宋_GB2312" w:cs="Times New Roman"/>
          <w:color w:val="auto"/>
          <w:kern w:val="2"/>
          <w:sz w:val="32"/>
          <w:szCs w:val="32"/>
          <w:u w:val="none"/>
        </w:rPr>
        <w:t>万元，比</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5</w:t>
      </w:r>
      <w:r>
        <w:rPr>
          <w:rFonts w:hint="eastAsia" w:ascii="Times New Roman" w:hAnsi="Times New Roman" w:eastAsia="仿宋_GB2312" w:cs="Times New Roman"/>
          <w:color w:val="auto"/>
          <w:kern w:val="2"/>
          <w:sz w:val="32"/>
          <w:szCs w:val="32"/>
          <w:u w:val="none"/>
        </w:rPr>
        <w:t>年预算增加</w:t>
      </w:r>
      <w:r>
        <w:rPr>
          <w:rFonts w:hint="eastAsia" w:ascii="Times New Roman" w:hAnsi="Times New Roman" w:eastAsia="仿宋_GB2312" w:cs="Times New Roman"/>
          <w:color w:val="auto"/>
          <w:kern w:val="2"/>
          <w:sz w:val="32"/>
          <w:szCs w:val="32"/>
          <w:u w:val="none"/>
          <w:lang w:val="en-US" w:eastAsia="zh-CN"/>
        </w:rPr>
        <w:t>0.19</w:t>
      </w:r>
      <w:r>
        <w:rPr>
          <w:rFonts w:hint="eastAsia" w:ascii="Times New Roman" w:hAnsi="Times New Roman" w:eastAsia="仿宋_GB2312" w:cs="Times New Roman"/>
          <w:color w:val="auto"/>
          <w:kern w:val="2"/>
          <w:sz w:val="32"/>
          <w:szCs w:val="32"/>
          <w:u w:val="none"/>
        </w:rPr>
        <w:t>万元，增长</w:t>
      </w:r>
      <w:r>
        <w:rPr>
          <w:rFonts w:hint="eastAsia" w:ascii="Times New Roman" w:hAnsi="Times New Roman" w:eastAsia="仿宋_GB2312" w:cs="Times New Roman"/>
          <w:color w:val="auto"/>
          <w:kern w:val="2"/>
          <w:sz w:val="32"/>
          <w:szCs w:val="32"/>
          <w:u w:val="none"/>
          <w:lang w:val="en-US" w:eastAsia="zh-CN"/>
        </w:rPr>
        <w:t>6.25</w:t>
      </w:r>
      <w:r>
        <w:rPr>
          <w:rFonts w:hint="default"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rPr>
        <w:t>，增长原因主要是基数调整。</w:t>
      </w:r>
    </w:p>
    <w:p w14:paraId="26845841">
      <w:pPr>
        <w:pStyle w:val="5"/>
        <w:widowControl w:val="0"/>
        <w:adjustRightInd w:val="0"/>
        <w:snapToGrid w:val="0"/>
        <w:spacing w:before="0" w:beforeAutospacing="0" w:after="0" w:afterAutospacing="0" w:line="560" w:lineRule="exact"/>
        <w:ind w:firstLine="640" w:firstLineChars="200"/>
        <w:rPr>
          <w:rFonts w:hint="default" w:ascii="Times New Roman" w:hAnsi="Times New Roman" w:eastAsia="仿宋_GB2312" w:cs="Times New Roman"/>
          <w:color w:val="auto"/>
          <w:kern w:val="2"/>
          <w:sz w:val="32"/>
          <w:szCs w:val="32"/>
          <w:u w:val="none"/>
        </w:rPr>
      </w:pPr>
      <w:r>
        <w:rPr>
          <w:rFonts w:hint="default" w:ascii="Times New Roman" w:hAnsi="Times New Roman" w:eastAsia="仿宋_GB2312" w:cs="Times New Roman"/>
          <w:color w:val="auto"/>
          <w:kern w:val="2"/>
          <w:sz w:val="32"/>
          <w:szCs w:val="32"/>
          <w:u w:val="none"/>
        </w:rPr>
        <w:t>3.</w:t>
      </w:r>
      <w:r>
        <w:rPr>
          <w:rFonts w:hint="eastAsia" w:ascii="Times New Roman" w:hAnsi="Times New Roman" w:eastAsia="仿宋_GB2312" w:cs="Times New Roman"/>
          <w:color w:val="auto"/>
          <w:kern w:val="2"/>
          <w:sz w:val="32"/>
          <w:szCs w:val="32"/>
          <w:u w:val="none"/>
        </w:rPr>
        <w:t>社会保障和就业支出（类）红十字事业（款）行政运</w:t>
      </w:r>
      <w:r>
        <w:rPr>
          <w:rFonts w:hint="eastAsia" w:ascii="Times New Roman" w:hAnsi="Times New Roman" w:eastAsia="仿宋_GB2312" w:cs="Times New Roman"/>
          <w:color w:val="auto"/>
          <w:kern w:val="2"/>
          <w:sz w:val="32"/>
          <w:szCs w:val="32"/>
          <w:u w:val="none"/>
          <w:lang w:val="en-US" w:eastAsia="zh-CN"/>
        </w:rPr>
        <w:t>行</w:t>
      </w:r>
      <w:r>
        <w:rPr>
          <w:rFonts w:hint="eastAsia" w:ascii="Times New Roman" w:hAnsi="Times New Roman" w:eastAsia="仿宋_GB2312" w:cs="Times New Roman"/>
          <w:color w:val="auto"/>
          <w:kern w:val="2"/>
          <w:sz w:val="32"/>
          <w:szCs w:val="32"/>
          <w:u w:val="none"/>
        </w:rPr>
        <w:t>（项）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val="en-US" w:eastAsia="zh-CN"/>
        </w:rPr>
        <w:t>0</w:t>
      </w:r>
      <w:r>
        <w:rPr>
          <w:rFonts w:hint="eastAsia" w:ascii="Times New Roman" w:hAnsi="Times New Roman" w:eastAsia="仿宋_GB2312" w:cs="Times New Roman"/>
          <w:color w:val="auto"/>
          <w:kern w:val="2"/>
          <w:sz w:val="32"/>
          <w:szCs w:val="32"/>
          <w:u w:val="none"/>
        </w:rPr>
        <w:t>万元，比</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5</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eastAsia="zh-CN"/>
        </w:rPr>
        <w:t>减少</w:t>
      </w:r>
      <w:r>
        <w:rPr>
          <w:rFonts w:hint="eastAsia" w:ascii="Times New Roman" w:hAnsi="Times New Roman" w:eastAsia="仿宋_GB2312" w:cs="Times New Roman"/>
          <w:color w:val="auto"/>
          <w:kern w:val="2"/>
          <w:sz w:val="32"/>
          <w:szCs w:val="32"/>
          <w:u w:val="none"/>
          <w:lang w:val="en-US" w:eastAsia="zh-CN"/>
        </w:rPr>
        <w:t>5.08</w:t>
      </w:r>
      <w:r>
        <w:rPr>
          <w:rFonts w:hint="eastAsia" w:ascii="Times New Roman" w:hAnsi="Times New Roman" w:eastAsia="仿宋_GB2312" w:cs="Times New Roman"/>
          <w:color w:val="auto"/>
          <w:kern w:val="2"/>
          <w:sz w:val="32"/>
          <w:szCs w:val="32"/>
          <w:u w:val="none"/>
        </w:rPr>
        <w:t>万元，</w:t>
      </w:r>
      <w:r>
        <w:rPr>
          <w:rFonts w:hint="eastAsia" w:ascii="Times New Roman" w:hAnsi="Times New Roman" w:eastAsia="仿宋_GB2312" w:cs="Times New Roman"/>
          <w:color w:val="auto"/>
          <w:kern w:val="2"/>
          <w:sz w:val="32"/>
          <w:szCs w:val="32"/>
          <w:u w:val="none"/>
          <w:lang w:eastAsia="zh-CN"/>
        </w:rPr>
        <w:t>下降</w:t>
      </w:r>
      <w:r>
        <w:rPr>
          <w:rFonts w:hint="eastAsia" w:ascii="Times New Roman" w:hAnsi="Times New Roman" w:eastAsia="仿宋_GB2312" w:cs="Times New Roman"/>
          <w:color w:val="auto"/>
          <w:kern w:val="2"/>
          <w:sz w:val="32"/>
          <w:szCs w:val="32"/>
          <w:u w:val="none"/>
          <w:lang w:val="en-US" w:eastAsia="zh-CN"/>
        </w:rPr>
        <w:t>100</w:t>
      </w:r>
      <w:r>
        <w:rPr>
          <w:rFonts w:hint="default"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lang w:eastAsia="zh-CN"/>
        </w:rPr>
        <w:t>减少原因</w:t>
      </w:r>
      <w:r>
        <w:rPr>
          <w:rFonts w:hint="eastAsia" w:ascii="Times New Roman" w:hAnsi="Times New Roman" w:eastAsia="仿宋_GB2312" w:cs="Times New Roman"/>
          <w:color w:val="auto"/>
          <w:kern w:val="2"/>
          <w:sz w:val="32"/>
          <w:szCs w:val="32"/>
          <w:u w:val="none"/>
        </w:rPr>
        <w:t>主要是</w:t>
      </w:r>
      <w:r>
        <w:rPr>
          <w:rFonts w:hint="eastAsia" w:ascii="Times New Roman" w:hAnsi="Times New Roman" w:eastAsia="仿宋_GB2312" w:cs="Times New Roman"/>
          <w:color w:val="auto"/>
          <w:kern w:val="2"/>
          <w:sz w:val="32"/>
          <w:szCs w:val="32"/>
          <w:u w:val="none"/>
          <w:lang w:eastAsia="zh-CN"/>
        </w:rPr>
        <w:t>行政人员减少</w:t>
      </w:r>
      <w:r>
        <w:rPr>
          <w:rFonts w:hint="eastAsia" w:ascii="Times New Roman" w:hAnsi="Times New Roman" w:eastAsia="仿宋_GB2312" w:cs="Times New Roman"/>
          <w:color w:val="auto"/>
          <w:kern w:val="2"/>
          <w:sz w:val="32"/>
          <w:szCs w:val="32"/>
          <w:u w:val="none"/>
        </w:rPr>
        <w:t>。</w:t>
      </w:r>
    </w:p>
    <w:p w14:paraId="4FD2CD9B">
      <w:pPr>
        <w:pStyle w:val="5"/>
        <w:widowControl w:val="0"/>
        <w:adjustRightInd w:val="0"/>
        <w:snapToGrid w:val="0"/>
        <w:spacing w:before="0" w:beforeAutospacing="0" w:after="0" w:afterAutospacing="0" w:line="560" w:lineRule="exact"/>
        <w:ind w:firstLine="640" w:firstLineChars="200"/>
        <w:rPr>
          <w:rFonts w:hint="eastAsia" w:ascii="Times New Roman" w:hAnsi="Times New Roman" w:eastAsia="仿宋_GB2312" w:cs="Times New Roman"/>
          <w:color w:val="auto"/>
          <w:kern w:val="2"/>
          <w:sz w:val="32"/>
          <w:szCs w:val="32"/>
          <w:u w:val="none"/>
        </w:rPr>
      </w:pPr>
      <w:r>
        <w:rPr>
          <w:rFonts w:hint="default" w:ascii="Times New Roman" w:hAnsi="Times New Roman" w:eastAsia="仿宋_GB2312" w:cs="Times New Roman"/>
          <w:color w:val="auto"/>
          <w:kern w:val="2"/>
          <w:sz w:val="32"/>
          <w:szCs w:val="32"/>
          <w:u w:val="none"/>
        </w:rPr>
        <w:t>4.</w:t>
      </w:r>
      <w:r>
        <w:rPr>
          <w:rFonts w:hint="eastAsia" w:ascii="Times New Roman" w:hAnsi="Times New Roman" w:eastAsia="仿宋_GB2312" w:cs="Times New Roman"/>
          <w:color w:val="auto"/>
          <w:kern w:val="2"/>
          <w:sz w:val="32"/>
          <w:szCs w:val="32"/>
          <w:u w:val="none"/>
        </w:rPr>
        <w:t>社会保障和就业支出（类）红十字事业（款）事业运</w:t>
      </w:r>
      <w:r>
        <w:rPr>
          <w:rFonts w:hint="eastAsia" w:ascii="Times New Roman" w:hAnsi="Times New Roman" w:eastAsia="仿宋_GB2312" w:cs="Times New Roman"/>
          <w:color w:val="auto"/>
          <w:kern w:val="2"/>
          <w:sz w:val="32"/>
          <w:szCs w:val="32"/>
          <w:u w:val="none"/>
          <w:lang w:val="en-US" w:eastAsia="zh-CN"/>
        </w:rPr>
        <w:t>行</w:t>
      </w:r>
      <w:r>
        <w:rPr>
          <w:rFonts w:hint="eastAsia" w:ascii="Times New Roman" w:hAnsi="Times New Roman" w:eastAsia="仿宋_GB2312" w:cs="Times New Roman"/>
          <w:color w:val="auto"/>
          <w:kern w:val="2"/>
          <w:sz w:val="32"/>
          <w:szCs w:val="32"/>
          <w:u w:val="none"/>
        </w:rPr>
        <w:t>（项）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val="en-US" w:eastAsia="zh-CN"/>
        </w:rPr>
        <w:t>58.03</w:t>
      </w:r>
      <w:r>
        <w:rPr>
          <w:rFonts w:hint="eastAsia" w:ascii="Times New Roman" w:hAnsi="Times New Roman" w:eastAsia="仿宋_GB2312" w:cs="Times New Roman"/>
          <w:color w:val="auto"/>
          <w:kern w:val="2"/>
          <w:sz w:val="32"/>
          <w:szCs w:val="32"/>
          <w:u w:val="none"/>
        </w:rPr>
        <w:t>万元，比</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5</w:t>
      </w:r>
      <w:r>
        <w:rPr>
          <w:rFonts w:hint="eastAsia" w:ascii="Times New Roman" w:hAnsi="Times New Roman" w:eastAsia="仿宋_GB2312" w:cs="Times New Roman"/>
          <w:color w:val="auto"/>
          <w:kern w:val="2"/>
          <w:sz w:val="32"/>
          <w:szCs w:val="32"/>
          <w:u w:val="none"/>
        </w:rPr>
        <w:t>年预算增加</w:t>
      </w:r>
      <w:r>
        <w:rPr>
          <w:rFonts w:hint="eastAsia" w:ascii="Times New Roman" w:hAnsi="Times New Roman" w:eastAsia="仿宋_GB2312" w:cs="Times New Roman"/>
          <w:color w:val="auto"/>
          <w:kern w:val="2"/>
          <w:sz w:val="32"/>
          <w:szCs w:val="32"/>
          <w:u w:val="none"/>
          <w:lang w:val="en-US" w:eastAsia="zh-CN"/>
        </w:rPr>
        <w:t>3.08</w:t>
      </w:r>
      <w:r>
        <w:rPr>
          <w:rFonts w:hint="eastAsia" w:ascii="Times New Roman" w:hAnsi="Times New Roman" w:eastAsia="仿宋_GB2312" w:cs="Times New Roman"/>
          <w:color w:val="auto"/>
          <w:kern w:val="2"/>
          <w:sz w:val="32"/>
          <w:szCs w:val="32"/>
          <w:u w:val="none"/>
        </w:rPr>
        <w:t>万元，增长</w:t>
      </w:r>
      <w:r>
        <w:rPr>
          <w:rFonts w:hint="eastAsia" w:ascii="Times New Roman" w:hAnsi="Times New Roman" w:eastAsia="仿宋_GB2312" w:cs="Times New Roman"/>
          <w:color w:val="auto"/>
          <w:kern w:val="2"/>
          <w:sz w:val="32"/>
          <w:szCs w:val="32"/>
          <w:u w:val="none"/>
          <w:lang w:val="en-US" w:eastAsia="zh-CN"/>
        </w:rPr>
        <w:t>5.61</w:t>
      </w:r>
      <w:r>
        <w:rPr>
          <w:rFonts w:hint="default"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rPr>
        <w:t>，增长原因主要是基数调整。</w:t>
      </w:r>
    </w:p>
    <w:p w14:paraId="2D885652">
      <w:pPr>
        <w:pStyle w:val="5"/>
        <w:widowControl w:val="0"/>
        <w:adjustRightInd w:val="0"/>
        <w:snapToGrid w:val="0"/>
        <w:spacing w:before="0" w:beforeAutospacing="0" w:after="0" w:afterAutospacing="0" w:line="560" w:lineRule="exact"/>
        <w:ind w:firstLine="640" w:firstLineChars="200"/>
        <w:rPr>
          <w:rFonts w:hint="eastAsia" w:ascii="Times New Roman" w:hAnsi="Times New Roman" w:eastAsia="仿宋_GB2312" w:cs="Times New Roman"/>
          <w:color w:val="auto"/>
          <w:kern w:val="2"/>
          <w:sz w:val="32"/>
          <w:szCs w:val="32"/>
          <w:u w:val="none"/>
          <w:lang w:val="en-US" w:eastAsia="zh-CN"/>
        </w:rPr>
      </w:pPr>
      <w:r>
        <w:rPr>
          <w:rFonts w:hint="default" w:ascii="Times New Roman" w:hAnsi="Times New Roman" w:eastAsia="仿宋_GB2312" w:cs="Times New Roman"/>
          <w:color w:val="auto"/>
          <w:kern w:val="2"/>
          <w:sz w:val="32"/>
          <w:szCs w:val="32"/>
          <w:u w:val="none"/>
        </w:rPr>
        <w:t>5.</w:t>
      </w:r>
      <w:r>
        <w:rPr>
          <w:rFonts w:hint="eastAsia" w:ascii="Times New Roman" w:hAnsi="Times New Roman" w:eastAsia="仿宋_GB2312" w:cs="Times New Roman"/>
          <w:color w:val="auto"/>
          <w:kern w:val="2"/>
          <w:sz w:val="32"/>
          <w:szCs w:val="32"/>
          <w:u w:val="none"/>
        </w:rPr>
        <w:t>社会保障和就业支出（类）红十字事业（款）其他红十字事业支出（项）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default" w:ascii="Times New Roman" w:hAnsi="Times New Roman" w:eastAsia="仿宋_GB2312" w:cs="Times New Roman"/>
          <w:color w:val="auto"/>
          <w:kern w:val="2"/>
          <w:sz w:val="32"/>
          <w:szCs w:val="32"/>
          <w:u w:val="none"/>
        </w:rPr>
        <w:t>46.50</w:t>
      </w:r>
      <w:r>
        <w:rPr>
          <w:rFonts w:hint="eastAsia" w:ascii="Times New Roman" w:hAnsi="Times New Roman" w:eastAsia="仿宋_GB2312" w:cs="Times New Roman"/>
          <w:color w:val="auto"/>
          <w:kern w:val="2"/>
          <w:sz w:val="32"/>
          <w:szCs w:val="32"/>
          <w:u w:val="none"/>
        </w:rPr>
        <w:t>万元，</w:t>
      </w:r>
      <w:r>
        <w:rPr>
          <w:rFonts w:hint="eastAsia" w:ascii="Times New Roman" w:hAnsi="Times New Roman" w:eastAsia="仿宋_GB2312" w:cs="Times New Roman"/>
          <w:color w:val="auto"/>
          <w:kern w:val="2"/>
          <w:sz w:val="32"/>
          <w:szCs w:val="32"/>
          <w:u w:val="none"/>
          <w:lang w:eastAsia="zh-CN"/>
        </w:rPr>
        <w:t>与</w:t>
      </w:r>
      <w:r>
        <w:rPr>
          <w:rFonts w:hint="eastAsia" w:ascii="Times New Roman" w:hAnsi="Times New Roman" w:eastAsia="仿宋_GB2312" w:cs="Times New Roman"/>
          <w:color w:val="auto"/>
          <w:kern w:val="2"/>
          <w:sz w:val="32"/>
          <w:szCs w:val="32"/>
          <w:u w:val="none"/>
          <w:lang w:val="en-US" w:eastAsia="zh-CN"/>
        </w:rPr>
        <w:t>2025年预算相比持平。</w:t>
      </w:r>
    </w:p>
    <w:p w14:paraId="4DCA8599">
      <w:pPr>
        <w:pStyle w:val="5"/>
        <w:widowControl w:val="0"/>
        <w:adjustRightInd w:val="0"/>
        <w:snapToGrid w:val="0"/>
        <w:spacing w:before="0" w:beforeAutospacing="0" w:after="0" w:afterAutospacing="0" w:line="560" w:lineRule="exact"/>
        <w:ind w:firstLine="640" w:firstLineChars="200"/>
        <w:rPr>
          <w:rFonts w:hint="default" w:ascii="Times New Roman" w:hAnsi="Times New Roman" w:eastAsia="仿宋_GB2312" w:cs="Times New Roman"/>
          <w:color w:val="auto"/>
          <w:kern w:val="2"/>
          <w:sz w:val="32"/>
          <w:szCs w:val="32"/>
          <w:u w:val="none"/>
        </w:rPr>
      </w:pPr>
      <w:r>
        <w:rPr>
          <w:rFonts w:hint="default" w:ascii="Times New Roman" w:hAnsi="Times New Roman" w:eastAsia="仿宋_GB2312" w:cs="Times New Roman"/>
          <w:color w:val="auto"/>
          <w:kern w:val="2"/>
          <w:sz w:val="32"/>
          <w:szCs w:val="32"/>
          <w:u w:val="none"/>
        </w:rPr>
        <w:t>6.</w:t>
      </w:r>
      <w:r>
        <w:rPr>
          <w:rFonts w:hint="eastAsia" w:ascii="Times New Roman" w:hAnsi="Times New Roman" w:eastAsia="仿宋_GB2312" w:cs="Times New Roman"/>
          <w:color w:val="auto"/>
          <w:kern w:val="2"/>
          <w:sz w:val="32"/>
          <w:szCs w:val="32"/>
          <w:u w:val="none"/>
        </w:rPr>
        <w:t>社会保障和就业支出（类）其他社会保障和就业支出（款）其他社会保障和就业支出（项）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val="en-US" w:eastAsia="zh-CN"/>
        </w:rPr>
        <w:t>0.15</w:t>
      </w:r>
      <w:r>
        <w:rPr>
          <w:rFonts w:hint="eastAsia" w:ascii="Times New Roman" w:hAnsi="Times New Roman" w:eastAsia="仿宋_GB2312" w:cs="Times New Roman"/>
          <w:color w:val="auto"/>
          <w:kern w:val="2"/>
          <w:sz w:val="32"/>
          <w:szCs w:val="32"/>
          <w:u w:val="none"/>
        </w:rPr>
        <w:t>万元，比</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5</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eastAsia="zh-CN"/>
        </w:rPr>
        <w:t>增加</w:t>
      </w:r>
      <w:r>
        <w:rPr>
          <w:rFonts w:hint="eastAsia" w:ascii="Times New Roman" w:hAnsi="Times New Roman" w:eastAsia="仿宋_GB2312" w:cs="Times New Roman"/>
          <w:color w:val="auto"/>
          <w:kern w:val="2"/>
          <w:sz w:val="32"/>
          <w:szCs w:val="32"/>
          <w:u w:val="none"/>
          <w:lang w:val="en-US" w:eastAsia="zh-CN"/>
        </w:rPr>
        <w:t>0.05</w:t>
      </w:r>
      <w:r>
        <w:rPr>
          <w:rFonts w:hint="eastAsia" w:ascii="Times New Roman" w:hAnsi="Times New Roman" w:eastAsia="仿宋_GB2312" w:cs="Times New Roman"/>
          <w:color w:val="auto"/>
          <w:kern w:val="2"/>
          <w:sz w:val="32"/>
          <w:szCs w:val="32"/>
          <w:u w:val="none"/>
        </w:rPr>
        <w:t>万元，</w:t>
      </w:r>
      <w:r>
        <w:rPr>
          <w:rFonts w:hint="eastAsia" w:ascii="Times New Roman" w:hAnsi="Times New Roman" w:eastAsia="仿宋_GB2312" w:cs="Times New Roman"/>
          <w:color w:val="auto"/>
          <w:kern w:val="2"/>
          <w:sz w:val="32"/>
          <w:szCs w:val="32"/>
          <w:u w:val="none"/>
          <w:lang w:val="en-US" w:eastAsia="zh-CN"/>
        </w:rPr>
        <w:t>增长50.00</w:t>
      </w:r>
      <w:r>
        <w:rPr>
          <w:rFonts w:hint="default"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lang w:eastAsia="zh-CN"/>
        </w:rPr>
        <w:t>增长</w:t>
      </w:r>
      <w:r>
        <w:rPr>
          <w:rFonts w:hint="eastAsia" w:ascii="Times New Roman" w:hAnsi="Times New Roman" w:eastAsia="仿宋_GB2312" w:cs="Times New Roman"/>
          <w:color w:val="auto"/>
          <w:kern w:val="2"/>
          <w:sz w:val="32"/>
          <w:szCs w:val="32"/>
          <w:u w:val="none"/>
        </w:rPr>
        <w:t>原因主要是基数调整。</w:t>
      </w:r>
    </w:p>
    <w:p w14:paraId="459931AE">
      <w:pPr>
        <w:pStyle w:val="5"/>
        <w:widowControl w:val="0"/>
        <w:adjustRightInd w:val="0"/>
        <w:snapToGrid w:val="0"/>
        <w:spacing w:before="0" w:beforeAutospacing="0" w:after="0" w:afterAutospacing="0" w:line="560" w:lineRule="exact"/>
        <w:ind w:firstLine="640" w:firstLineChars="200"/>
        <w:rPr>
          <w:rFonts w:hint="default" w:ascii="Times New Roman" w:hAnsi="Times New Roman" w:eastAsia="仿宋_GB2312" w:cs="Times New Roman"/>
          <w:color w:val="auto"/>
          <w:kern w:val="2"/>
          <w:sz w:val="32"/>
          <w:szCs w:val="32"/>
          <w:u w:val="none"/>
        </w:rPr>
      </w:pPr>
      <w:r>
        <w:rPr>
          <w:rFonts w:hint="default" w:ascii="Times New Roman" w:hAnsi="Times New Roman" w:eastAsia="仿宋_GB2312" w:cs="Times New Roman"/>
          <w:color w:val="auto"/>
          <w:kern w:val="2"/>
          <w:sz w:val="32"/>
          <w:szCs w:val="32"/>
          <w:u w:val="none"/>
        </w:rPr>
        <w:t>7.</w:t>
      </w:r>
      <w:r>
        <w:rPr>
          <w:rFonts w:hint="eastAsia" w:ascii="Times New Roman" w:hAnsi="Times New Roman" w:eastAsia="仿宋_GB2312" w:cs="Times New Roman"/>
          <w:color w:val="auto"/>
          <w:kern w:val="2"/>
          <w:sz w:val="32"/>
          <w:szCs w:val="32"/>
          <w:u w:val="none"/>
        </w:rPr>
        <w:t>卫生健康支出（类）行政事业单位医疗（款）事业单位医疗（项）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val="en-US" w:eastAsia="zh-CN"/>
        </w:rPr>
        <w:t>1.38</w:t>
      </w:r>
      <w:r>
        <w:rPr>
          <w:rFonts w:hint="eastAsia" w:ascii="Times New Roman" w:hAnsi="Times New Roman" w:eastAsia="仿宋_GB2312" w:cs="Times New Roman"/>
          <w:color w:val="auto"/>
          <w:kern w:val="2"/>
          <w:sz w:val="32"/>
          <w:szCs w:val="32"/>
          <w:u w:val="none"/>
        </w:rPr>
        <w:t>万元，比</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5</w:t>
      </w:r>
      <w:r>
        <w:rPr>
          <w:rFonts w:hint="eastAsia" w:ascii="Times New Roman" w:hAnsi="Times New Roman" w:eastAsia="仿宋_GB2312" w:cs="Times New Roman"/>
          <w:color w:val="auto"/>
          <w:kern w:val="2"/>
          <w:sz w:val="32"/>
          <w:szCs w:val="32"/>
          <w:u w:val="none"/>
        </w:rPr>
        <w:t>年预算增加</w:t>
      </w:r>
      <w:r>
        <w:rPr>
          <w:rFonts w:hint="eastAsia" w:ascii="Times New Roman" w:hAnsi="Times New Roman" w:eastAsia="仿宋_GB2312" w:cs="Times New Roman"/>
          <w:color w:val="auto"/>
          <w:kern w:val="2"/>
          <w:sz w:val="32"/>
          <w:szCs w:val="32"/>
          <w:u w:val="none"/>
          <w:lang w:val="en-US" w:eastAsia="zh-CN"/>
        </w:rPr>
        <w:t>0.14</w:t>
      </w:r>
      <w:r>
        <w:rPr>
          <w:rFonts w:hint="eastAsia" w:ascii="Times New Roman" w:hAnsi="Times New Roman" w:eastAsia="仿宋_GB2312" w:cs="Times New Roman"/>
          <w:color w:val="auto"/>
          <w:kern w:val="2"/>
          <w:sz w:val="32"/>
          <w:szCs w:val="32"/>
          <w:u w:val="none"/>
        </w:rPr>
        <w:t>万元，增长</w:t>
      </w:r>
      <w:r>
        <w:rPr>
          <w:rFonts w:hint="eastAsia" w:ascii="Times New Roman" w:hAnsi="Times New Roman" w:eastAsia="仿宋_GB2312" w:cs="Times New Roman"/>
          <w:color w:val="auto"/>
          <w:kern w:val="2"/>
          <w:sz w:val="32"/>
          <w:szCs w:val="32"/>
          <w:u w:val="none"/>
          <w:lang w:val="en-US" w:eastAsia="zh-CN"/>
        </w:rPr>
        <w:t>11.29</w:t>
      </w:r>
      <w:r>
        <w:rPr>
          <w:rFonts w:hint="default"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rPr>
        <w:t>，增长原因主要是基数调整。</w:t>
      </w:r>
    </w:p>
    <w:p w14:paraId="26DBB618">
      <w:pPr>
        <w:pStyle w:val="5"/>
        <w:widowControl w:val="0"/>
        <w:adjustRightInd w:val="0"/>
        <w:snapToGrid w:val="0"/>
        <w:spacing w:before="0" w:beforeAutospacing="0" w:after="0" w:afterAutospacing="0" w:line="560" w:lineRule="exact"/>
        <w:ind w:firstLine="640" w:firstLineChars="200"/>
        <w:rPr>
          <w:rFonts w:hint="default" w:ascii="Times New Roman" w:hAnsi="Times New Roman" w:eastAsia="仿宋_GB2312" w:cs="Times New Roman"/>
          <w:color w:val="auto"/>
          <w:kern w:val="2"/>
          <w:sz w:val="32"/>
          <w:szCs w:val="32"/>
          <w:u w:val="none"/>
        </w:rPr>
      </w:pPr>
      <w:r>
        <w:rPr>
          <w:rFonts w:hint="default" w:ascii="Times New Roman" w:hAnsi="Times New Roman" w:eastAsia="仿宋_GB2312" w:cs="Times New Roman"/>
          <w:color w:val="auto"/>
          <w:kern w:val="2"/>
          <w:sz w:val="32"/>
          <w:szCs w:val="32"/>
          <w:u w:val="none"/>
        </w:rPr>
        <w:t>8.</w:t>
      </w:r>
      <w:r>
        <w:rPr>
          <w:rFonts w:hint="eastAsia" w:ascii="Times New Roman" w:hAnsi="Times New Roman" w:eastAsia="仿宋_GB2312" w:cs="Times New Roman"/>
          <w:color w:val="auto"/>
          <w:kern w:val="2"/>
          <w:sz w:val="32"/>
          <w:szCs w:val="32"/>
          <w:u w:val="none"/>
        </w:rPr>
        <w:t>住房保障支出（类）住房改革支出（款）住房公积金（项）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val="en-US" w:eastAsia="zh-CN"/>
        </w:rPr>
        <w:t>5.96</w:t>
      </w:r>
      <w:r>
        <w:rPr>
          <w:rFonts w:hint="eastAsia" w:ascii="Times New Roman" w:hAnsi="Times New Roman" w:eastAsia="仿宋_GB2312" w:cs="Times New Roman"/>
          <w:color w:val="auto"/>
          <w:kern w:val="2"/>
          <w:sz w:val="32"/>
          <w:szCs w:val="32"/>
          <w:u w:val="none"/>
        </w:rPr>
        <w:t>万元，比</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5</w:t>
      </w:r>
      <w:r>
        <w:rPr>
          <w:rFonts w:hint="eastAsia" w:ascii="Times New Roman" w:hAnsi="Times New Roman" w:eastAsia="仿宋_GB2312" w:cs="Times New Roman"/>
          <w:color w:val="auto"/>
          <w:kern w:val="2"/>
          <w:sz w:val="32"/>
          <w:szCs w:val="32"/>
          <w:u w:val="none"/>
        </w:rPr>
        <w:t>年预算</w:t>
      </w:r>
      <w:r>
        <w:rPr>
          <w:rFonts w:hint="eastAsia" w:ascii="Times New Roman" w:hAnsi="Times New Roman" w:eastAsia="仿宋_GB2312" w:cs="Times New Roman"/>
          <w:color w:val="auto"/>
          <w:kern w:val="2"/>
          <w:sz w:val="32"/>
          <w:szCs w:val="32"/>
          <w:u w:val="none"/>
          <w:lang w:eastAsia="zh-CN"/>
        </w:rPr>
        <w:t>增加</w:t>
      </w:r>
      <w:r>
        <w:rPr>
          <w:rFonts w:hint="eastAsia" w:ascii="Times New Roman" w:hAnsi="Times New Roman" w:eastAsia="仿宋_GB2312" w:cs="Times New Roman"/>
          <w:color w:val="auto"/>
          <w:kern w:val="2"/>
          <w:sz w:val="32"/>
          <w:szCs w:val="32"/>
          <w:u w:val="none"/>
          <w:lang w:val="en-US" w:eastAsia="zh-CN"/>
        </w:rPr>
        <w:t>0.28</w:t>
      </w:r>
      <w:r>
        <w:rPr>
          <w:rFonts w:hint="eastAsia" w:ascii="Times New Roman" w:hAnsi="Times New Roman" w:eastAsia="仿宋_GB2312" w:cs="Times New Roman"/>
          <w:color w:val="auto"/>
          <w:kern w:val="2"/>
          <w:sz w:val="32"/>
          <w:szCs w:val="32"/>
          <w:u w:val="none"/>
        </w:rPr>
        <w:t>万元，</w:t>
      </w:r>
      <w:r>
        <w:rPr>
          <w:rFonts w:hint="eastAsia" w:ascii="Times New Roman" w:hAnsi="Times New Roman" w:eastAsia="仿宋_GB2312" w:cs="Times New Roman"/>
          <w:color w:val="auto"/>
          <w:kern w:val="2"/>
          <w:sz w:val="32"/>
          <w:szCs w:val="32"/>
          <w:u w:val="none"/>
          <w:lang w:eastAsia="zh-CN"/>
        </w:rPr>
        <w:t>增长</w:t>
      </w:r>
      <w:r>
        <w:rPr>
          <w:rFonts w:hint="eastAsia" w:ascii="Times New Roman" w:hAnsi="Times New Roman" w:eastAsia="仿宋_GB2312" w:cs="Times New Roman"/>
          <w:color w:val="auto"/>
          <w:kern w:val="2"/>
          <w:sz w:val="32"/>
          <w:szCs w:val="32"/>
          <w:u w:val="none"/>
          <w:lang w:val="en-US" w:eastAsia="zh-CN"/>
        </w:rPr>
        <w:t>4.93</w:t>
      </w:r>
      <w:r>
        <w:rPr>
          <w:rFonts w:hint="default"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rPr>
        <w:t>，</w:t>
      </w:r>
      <w:r>
        <w:rPr>
          <w:rFonts w:hint="eastAsia" w:ascii="Times New Roman" w:hAnsi="Times New Roman" w:eastAsia="仿宋_GB2312" w:cs="Times New Roman"/>
          <w:color w:val="auto"/>
          <w:kern w:val="2"/>
          <w:sz w:val="32"/>
          <w:szCs w:val="32"/>
          <w:u w:val="none"/>
          <w:lang w:eastAsia="zh-CN"/>
        </w:rPr>
        <w:t>增长</w:t>
      </w:r>
      <w:r>
        <w:rPr>
          <w:rFonts w:hint="eastAsia" w:ascii="Times New Roman" w:hAnsi="Times New Roman" w:eastAsia="仿宋_GB2312" w:cs="Times New Roman"/>
          <w:color w:val="auto"/>
          <w:kern w:val="2"/>
          <w:sz w:val="32"/>
          <w:szCs w:val="32"/>
          <w:u w:val="none"/>
        </w:rPr>
        <w:t>原因主要是基数调整。</w:t>
      </w:r>
    </w:p>
    <w:p w14:paraId="138AFF90">
      <w:pPr>
        <w:pStyle w:val="5"/>
        <w:widowControl w:val="0"/>
        <w:adjustRightInd w:val="0"/>
        <w:snapToGrid w:val="0"/>
        <w:spacing w:before="0" w:beforeAutospacing="0" w:after="0" w:afterAutospacing="0" w:line="560" w:lineRule="exact"/>
        <w:ind w:firstLine="640" w:firstLineChars="200"/>
        <w:rPr>
          <w:rFonts w:hint="default" w:ascii="Times New Roman" w:hAnsi="Times New Roman" w:eastAsia="仿宋_GB2312" w:cs="Times New Roman"/>
          <w:color w:val="auto"/>
          <w:kern w:val="2"/>
          <w:sz w:val="32"/>
          <w:szCs w:val="32"/>
          <w:u w:val="none"/>
          <w:lang w:val="en-US" w:eastAsia="zh-CN"/>
        </w:rPr>
      </w:pPr>
      <w:r>
        <w:rPr>
          <w:rFonts w:hint="default" w:ascii="Times New Roman" w:hAnsi="Times New Roman" w:eastAsia="仿宋_GB2312" w:cs="Times New Roman"/>
          <w:color w:val="auto"/>
          <w:kern w:val="2"/>
          <w:sz w:val="32"/>
          <w:szCs w:val="32"/>
          <w:u w:val="none"/>
        </w:rPr>
        <w:t>9.</w:t>
      </w:r>
      <w:r>
        <w:rPr>
          <w:rFonts w:hint="eastAsia" w:ascii="Times New Roman" w:hAnsi="Times New Roman" w:eastAsia="仿宋_GB2312" w:cs="Times New Roman"/>
          <w:color w:val="auto"/>
          <w:kern w:val="2"/>
          <w:sz w:val="32"/>
          <w:szCs w:val="32"/>
          <w:u w:val="none"/>
        </w:rPr>
        <w:t>住房保障支出（类）住房改革支出（款）提租补贴（项）</w:t>
      </w:r>
      <w:r>
        <w:rPr>
          <w:rFonts w:hint="default" w:ascii="Times New Roman" w:hAnsi="Times New Roman" w:eastAsia="仿宋_GB2312" w:cs="Times New Roman"/>
          <w:color w:val="auto"/>
          <w:kern w:val="2"/>
          <w:sz w:val="32"/>
          <w:szCs w:val="32"/>
          <w:u w:val="none"/>
        </w:rPr>
        <w:t>202</w:t>
      </w:r>
      <w:r>
        <w:rPr>
          <w:rFonts w:hint="eastAsia" w:ascii="Times New Roman" w:hAnsi="Times New Roman" w:eastAsia="仿宋_GB2312" w:cs="Times New Roman"/>
          <w:color w:val="auto"/>
          <w:kern w:val="2"/>
          <w:sz w:val="32"/>
          <w:szCs w:val="32"/>
          <w:u w:val="none"/>
          <w:lang w:val="en-US" w:eastAsia="zh-CN"/>
        </w:rPr>
        <w:t>6</w:t>
      </w:r>
      <w:r>
        <w:rPr>
          <w:rFonts w:hint="eastAsia" w:ascii="Times New Roman" w:hAnsi="Times New Roman" w:eastAsia="仿宋_GB2312" w:cs="Times New Roman"/>
          <w:color w:val="auto"/>
          <w:kern w:val="2"/>
          <w:sz w:val="32"/>
          <w:szCs w:val="32"/>
          <w:u w:val="none"/>
        </w:rPr>
        <w:t>年预算</w:t>
      </w:r>
      <w:r>
        <w:rPr>
          <w:rFonts w:hint="default" w:ascii="Times New Roman" w:hAnsi="Times New Roman" w:eastAsia="仿宋_GB2312" w:cs="Times New Roman"/>
          <w:color w:val="auto"/>
          <w:kern w:val="2"/>
          <w:sz w:val="32"/>
          <w:szCs w:val="32"/>
          <w:u w:val="none"/>
        </w:rPr>
        <w:t>0.50</w:t>
      </w:r>
      <w:r>
        <w:rPr>
          <w:rFonts w:hint="eastAsia" w:ascii="Times New Roman" w:hAnsi="Times New Roman" w:eastAsia="仿宋_GB2312" w:cs="Times New Roman"/>
          <w:color w:val="auto"/>
          <w:kern w:val="2"/>
          <w:sz w:val="32"/>
          <w:szCs w:val="32"/>
          <w:u w:val="none"/>
        </w:rPr>
        <w:t>万元，</w:t>
      </w:r>
      <w:r>
        <w:rPr>
          <w:rFonts w:hint="eastAsia" w:ascii="Times New Roman" w:hAnsi="Times New Roman" w:eastAsia="仿宋_GB2312" w:cs="Times New Roman"/>
          <w:color w:val="auto"/>
          <w:kern w:val="2"/>
          <w:sz w:val="32"/>
          <w:szCs w:val="32"/>
          <w:u w:val="none"/>
          <w:lang w:eastAsia="zh-CN"/>
        </w:rPr>
        <w:t>与</w:t>
      </w:r>
      <w:r>
        <w:rPr>
          <w:rFonts w:hint="eastAsia" w:ascii="Times New Roman" w:hAnsi="Times New Roman" w:eastAsia="仿宋_GB2312" w:cs="Times New Roman"/>
          <w:color w:val="auto"/>
          <w:kern w:val="2"/>
          <w:sz w:val="32"/>
          <w:szCs w:val="32"/>
          <w:u w:val="none"/>
          <w:lang w:val="en-US" w:eastAsia="zh-CN"/>
        </w:rPr>
        <w:t>2025年预算相比持平。</w:t>
      </w:r>
    </w:p>
    <w:p w14:paraId="6A7BF361">
      <w:pPr>
        <w:pStyle w:val="5"/>
        <w:widowControl w:val="0"/>
        <w:adjustRightInd w:val="0"/>
        <w:snapToGrid w:val="0"/>
        <w:spacing w:before="0" w:beforeAutospacing="0" w:after="0" w:afterAutospacing="0" w:line="560" w:lineRule="exact"/>
        <w:ind w:firstLine="640" w:firstLineChars="200"/>
        <w:rPr>
          <w:rFonts w:hint="eastAsia" w:ascii="Times New Roman" w:hAnsi="Times New Roman" w:eastAsia="仿宋_GB2312" w:cs="Times New Roman"/>
          <w:color w:val="auto"/>
          <w:kern w:val="2"/>
          <w:sz w:val="32"/>
          <w:szCs w:val="32"/>
          <w:u w:val="none"/>
          <w:lang w:val="en-US" w:eastAsia="zh-CN"/>
        </w:rPr>
      </w:pPr>
    </w:p>
    <w:p w14:paraId="34262AA7">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六</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一般公共预算基本支出情况说明</w:t>
      </w:r>
    </w:p>
    <w:p w14:paraId="681D4DE8">
      <w:pPr>
        <w:spacing w:line="560" w:lineRule="exact"/>
        <w:ind w:firstLine="640" w:firstLineChars="200"/>
        <w:rPr>
          <w:rFonts w:ascii="Times New Roman" w:hAnsi="Times New Roman" w:eastAsia="仿宋_GB2312"/>
          <w:color w:val="auto"/>
          <w:sz w:val="32"/>
          <w:szCs w:val="32"/>
          <w:u w:val="none"/>
        </w:rPr>
      </w:pPr>
      <w:r>
        <w:rPr>
          <w:rFonts w:ascii="Times New Roman" w:hAnsi="Times New Roman" w:eastAsia="仿宋_GB2312" w:cs="Times New Roman"/>
          <w:color w:val="auto"/>
          <w:kern w:val="0"/>
          <w:sz w:val="32"/>
          <w:szCs w:val="32"/>
          <w:u w:val="none"/>
          <w:lang w:val="en-US" w:eastAsia="zh-CN" w:bidi="ar-SA"/>
        </w:rPr>
        <w:t>肥东县</w:t>
      </w:r>
      <w:r>
        <w:rPr>
          <w:rFonts w:hint="eastAsia" w:ascii="Times New Roman" w:hAnsi="Times New Roman" w:eastAsia="仿宋_GB2312" w:cs="Times New Roman"/>
          <w:color w:val="auto"/>
          <w:kern w:val="0"/>
          <w:sz w:val="32"/>
          <w:szCs w:val="32"/>
          <w:u w:val="none"/>
          <w:lang w:val="en-US" w:eastAsia="zh-CN" w:bidi="ar-SA"/>
        </w:rPr>
        <w:t>红十字会</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一般公共预算基本支出</w:t>
      </w:r>
      <w:r>
        <w:rPr>
          <w:rFonts w:hint="eastAsia" w:ascii="Times New Roman" w:hAnsi="Times New Roman" w:eastAsia="仿宋_GB2312"/>
          <w:color w:val="auto"/>
          <w:sz w:val="32"/>
          <w:szCs w:val="32"/>
          <w:u w:val="none"/>
          <w:lang w:val="en-US" w:eastAsia="zh-CN"/>
        </w:rPr>
        <w:t>75.72</w:t>
      </w:r>
      <w:r>
        <w:rPr>
          <w:rFonts w:ascii="Times New Roman" w:hAnsi="Times New Roman" w:eastAsia="仿宋_GB2312"/>
          <w:color w:val="auto"/>
          <w:sz w:val="32"/>
          <w:szCs w:val="32"/>
          <w:u w:val="none"/>
        </w:rPr>
        <w:t>万元，其中：</w:t>
      </w:r>
    </w:p>
    <w:p w14:paraId="6298DA96">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auto"/>
          <w:sz w:val="32"/>
          <w:szCs w:val="32"/>
          <w:u w:val="none"/>
        </w:rPr>
      </w:pPr>
      <w:r>
        <w:rPr>
          <w:rFonts w:ascii="Times New Roman" w:hAnsi="Times New Roman" w:eastAsia="仿宋_GB2312" w:cs="Times New Roman"/>
          <w:color w:val="auto"/>
          <w:sz w:val="32"/>
          <w:szCs w:val="32"/>
          <w:u w:val="none"/>
        </w:rPr>
        <w:t>工资福利支出</w:t>
      </w:r>
      <w:r>
        <w:rPr>
          <w:rFonts w:hint="eastAsia" w:ascii="Times New Roman" w:hAnsi="Times New Roman" w:eastAsia="仿宋_GB2312" w:cs="Times New Roman"/>
          <w:color w:val="auto"/>
          <w:sz w:val="32"/>
          <w:szCs w:val="32"/>
          <w:u w:val="none"/>
          <w:lang w:val="en-US" w:eastAsia="zh-CN"/>
        </w:rPr>
        <w:t>69.41</w:t>
      </w:r>
      <w:r>
        <w:rPr>
          <w:rFonts w:ascii="Times New Roman" w:hAnsi="Times New Roman" w:eastAsia="仿宋_GB2312" w:cs="Times New Roman"/>
          <w:color w:val="auto"/>
          <w:sz w:val="32"/>
          <w:szCs w:val="32"/>
          <w:u w:val="none"/>
        </w:rPr>
        <w:t>万元，主要包括：基本工资、津贴补贴、绩效工资、</w:t>
      </w:r>
      <w:r>
        <w:rPr>
          <w:rFonts w:hint="eastAsia" w:ascii="Times New Roman" w:hAnsi="Times New Roman" w:eastAsia="仿宋_GB2312" w:cs="Times New Roman"/>
          <w:color w:val="auto"/>
          <w:sz w:val="32"/>
          <w:szCs w:val="32"/>
          <w:u w:val="none"/>
          <w:lang w:eastAsia="zh-CN"/>
        </w:rPr>
        <w:t>奖金、伙食补助费、</w:t>
      </w:r>
      <w:r>
        <w:rPr>
          <w:rFonts w:ascii="Times New Roman" w:hAnsi="Times New Roman" w:eastAsia="仿宋_GB2312" w:cs="Times New Roman"/>
          <w:color w:val="auto"/>
          <w:sz w:val="32"/>
          <w:szCs w:val="32"/>
          <w:u w:val="none"/>
        </w:rPr>
        <w:t>机关事业单位基本养老保险缴费、职业年金缴费、职工基本医疗保险缴费、住房公积金、</w:t>
      </w:r>
      <w:r>
        <w:rPr>
          <w:rFonts w:hint="eastAsia" w:ascii="Times New Roman" w:hAnsi="Times New Roman" w:eastAsia="仿宋_GB2312" w:cs="Times New Roman"/>
          <w:color w:val="auto"/>
          <w:sz w:val="32"/>
          <w:szCs w:val="32"/>
          <w:u w:val="none"/>
          <w:lang w:eastAsia="zh-CN"/>
        </w:rPr>
        <w:t>其他社会保障缴费</w:t>
      </w:r>
      <w:r>
        <w:rPr>
          <w:rFonts w:ascii="Times New Roman" w:hAnsi="Times New Roman" w:eastAsia="仿宋_GB2312" w:cs="Times New Roman"/>
          <w:color w:val="auto"/>
          <w:sz w:val="32"/>
          <w:szCs w:val="32"/>
          <w:u w:val="none"/>
        </w:rPr>
        <w:t>等。</w:t>
      </w:r>
    </w:p>
    <w:p w14:paraId="0685AACD">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auto"/>
          <w:sz w:val="32"/>
          <w:szCs w:val="32"/>
          <w:u w:val="none"/>
        </w:rPr>
      </w:pPr>
      <w:r>
        <w:rPr>
          <w:rFonts w:ascii="Times New Roman" w:hAnsi="Times New Roman" w:eastAsia="仿宋_GB2312" w:cs="Times New Roman"/>
          <w:color w:val="auto"/>
          <w:sz w:val="32"/>
          <w:szCs w:val="32"/>
          <w:u w:val="none"/>
        </w:rPr>
        <w:t>商品和服务支出</w:t>
      </w:r>
      <w:r>
        <w:rPr>
          <w:rFonts w:hint="eastAsia" w:ascii="Times New Roman" w:hAnsi="Times New Roman" w:eastAsia="仿宋_GB2312" w:cs="Times New Roman"/>
          <w:color w:val="auto"/>
          <w:sz w:val="32"/>
          <w:szCs w:val="32"/>
          <w:u w:val="none"/>
          <w:lang w:val="en-US" w:eastAsia="zh-CN"/>
        </w:rPr>
        <w:t>6.32</w:t>
      </w:r>
      <w:r>
        <w:rPr>
          <w:rFonts w:ascii="Times New Roman" w:hAnsi="Times New Roman" w:eastAsia="仿宋_GB2312" w:cs="Times New Roman"/>
          <w:color w:val="auto"/>
          <w:sz w:val="32"/>
          <w:szCs w:val="32"/>
          <w:u w:val="none"/>
        </w:rPr>
        <w:t>万元，主要包括：办公费、培训费、工会经费、</w:t>
      </w:r>
      <w:r>
        <w:rPr>
          <w:rFonts w:hint="eastAsia" w:ascii="Times New Roman" w:hAnsi="Times New Roman" w:eastAsia="仿宋_GB2312" w:cs="Times New Roman"/>
          <w:color w:val="auto"/>
          <w:sz w:val="32"/>
          <w:szCs w:val="32"/>
          <w:u w:val="none"/>
          <w:lang w:eastAsia="zh-CN"/>
        </w:rPr>
        <w:t>公务接待费、</w:t>
      </w:r>
      <w:r>
        <w:rPr>
          <w:rFonts w:ascii="Times New Roman" w:hAnsi="Times New Roman" w:eastAsia="仿宋_GB2312" w:cs="Times New Roman"/>
          <w:color w:val="auto"/>
          <w:sz w:val="32"/>
          <w:szCs w:val="32"/>
          <w:u w:val="none"/>
        </w:rPr>
        <w:t>其他交通费、其他商品和服务支出等。</w:t>
      </w:r>
    </w:p>
    <w:p w14:paraId="1EE7BC1E">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七</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政府性基金预算拨款情况说明</w:t>
      </w:r>
    </w:p>
    <w:p w14:paraId="709E38E4">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auto"/>
          <w:sz w:val="32"/>
          <w:szCs w:val="32"/>
          <w:u w:val="none"/>
        </w:rPr>
      </w:pPr>
      <w:r>
        <w:rPr>
          <w:rFonts w:ascii="Times New Roman" w:hAnsi="Times New Roman" w:eastAsia="仿宋_GB2312" w:cs="Times New Roman"/>
          <w:color w:val="auto"/>
          <w:sz w:val="32"/>
          <w:szCs w:val="32"/>
          <w:u w:val="none"/>
        </w:rPr>
        <w:t>肥东县</w:t>
      </w:r>
      <w:r>
        <w:rPr>
          <w:rFonts w:hint="eastAsia" w:ascii="Times New Roman" w:hAnsi="Times New Roman" w:eastAsia="仿宋_GB2312" w:cs="Times New Roman"/>
          <w:color w:val="auto"/>
          <w:sz w:val="32"/>
          <w:szCs w:val="32"/>
          <w:u w:val="none"/>
          <w:lang w:eastAsia="zh-CN"/>
        </w:rPr>
        <w:t>红十字会2026年</w:t>
      </w:r>
      <w:r>
        <w:rPr>
          <w:rFonts w:ascii="Times New Roman" w:hAnsi="Times New Roman" w:eastAsia="仿宋_GB2312" w:cs="Times New Roman"/>
          <w:color w:val="auto"/>
          <w:sz w:val="32"/>
          <w:szCs w:val="32"/>
          <w:u w:val="none"/>
        </w:rPr>
        <w:t>没有政府性基金预算拨款收入，也没有使用政府性基金预算拨款安排的支出。</w:t>
      </w:r>
    </w:p>
    <w:p w14:paraId="57CD491B">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八</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国有资本经营预算拨款情况说明</w:t>
      </w:r>
    </w:p>
    <w:p w14:paraId="4BB5C7C1">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auto"/>
          <w:sz w:val="32"/>
          <w:szCs w:val="32"/>
          <w:u w:val="none"/>
        </w:rPr>
      </w:pPr>
      <w:r>
        <w:rPr>
          <w:rFonts w:ascii="Times New Roman" w:hAnsi="Times New Roman" w:eastAsia="楷体_GB2312" w:cs="Times New Roman"/>
          <w:color w:val="auto"/>
          <w:kern w:val="2"/>
          <w:sz w:val="32"/>
          <w:szCs w:val="32"/>
          <w:u w:val="none"/>
        </w:rPr>
        <w:t>肥东县</w:t>
      </w:r>
      <w:r>
        <w:rPr>
          <w:rFonts w:hint="eastAsia" w:ascii="Times New Roman" w:hAnsi="Times New Roman" w:eastAsia="楷体_GB2312" w:cs="Times New Roman"/>
          <w:color w:val="auto"/>
          <w:kern w:val="2"/>
          <w:sz w:val="32"/>
          <w:szCs w:val="32"/>
          <w:u w:val="none"/>
          <w:lang w:eastAsia="zh-CN"/>
        </w:rPr>
        <w:t>红十字会</w:t>
      </w:r>
      <w:r>
        <w:rPr>
          <w:rFonts w:hint="eastAsia" w:ascii="Times New Roman" w:hAnsi="Times New Roman" w:eastAsia="仿宋_GB2312" w:cs="Times New Roman"/>
          <w:color w:val="auto"/>
          <w:sz w:val="32"/>
          <w:szCs w:val="32"/>
          <w:u w:val="none"/>
          <w:lang w:eastAsia="zh-CN"/>
        </w:rPr>
        <w:t>2026年</w:t>
      </w:r>
      <w:r>
        <w:rPr>
          <w:rFonts w:ascii="Times New Roman" w:hAnsi="Times New Roman" w:eastAsia="仿宋_GB2312" w:cs="Times New Roman"/>
          <w:color w:val="auto"/>
          <w:sz w:val="32"/>
          <w:szCs w:val="32"/>
          <w:u w:val="none"/>
        </w:rPr>
        <w:t>没有国有资本经营预算拨款收入，也没有使用国有资本经营预算拨款安排的支出。</w:t>
      </w:r>
    </w:p>
    <w:p w14:paraId="7A09E699">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九</w:t>
      </w:r>
      <w:r>
        <w:rPr>
          <w:rFonts w:ascii="Times New Roman" w:hAnsi="Times New Roman" w:eastAsia="黑体"/>
          <w:color w:val="auto"/>
          <w:sz w:val="32"/>
          <w:szCs w:val="32"/>
          <w:u w:val="none"/>
        </w:rPr>
        <w:t>、</w:t>
      </w:r>
      <w:r>
        <w:rPr>
          <w:rFonts w:hint="eastAsia"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hint="eastAsia" w:ascii="Times New Roman" w:hAnsi="Times New Roman" w:eastAsia="黑体"/>
          <w:color w:val="auto"/>
          <w:sz w:val="32"/>
          <w:szCs w:val="32"/>
          <w:u w:val="none"/>
        </w:rPr>
        <w:t>项目支出预算情况说明</w:t>
      </w:r>
    </w:p>
    <w:p w14:paraId="7CC11837">
      <w:pPr>
        <w:spacing w:line="560" w:lineRule="exact"/>
        <w:ind w:firstLine="640" w:firstLineChars="200"/>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lang w:eastAsia="zh-CN"/>
        </w:rPr>
        <w:t>肥东县红十字会2026年</w:t>
      </w:r>
      <w:r>
        <w:rPr>
          <w:rFonts w:hint="eastAsia" w:ascii="Times New Roman" w:hAnsi="Times New Roman" w:eastAsia="仿宋_GB2312"/>
          <w:color w:val="auto"/>
          <w:sz w:val="32"/>
          <w:szCs w:val="32"/>
          <w:u w:val="none"/>
        </w:rPr>
        <w:t>项目支出</w:t>
      </w:r>
      <w:r>
        <w:rPr>
          <w:rFonts w:ascii="Times New Roman" w:hAnsi="Times New Roman" w:eastAsia="仿宋_GB2312"/>
          <w:color w:val="auto"/>
          <w:sz w:val="32"/>
          <w:szCs w:val="32"/>
          <w:u w:val="none"/>
        </w:rPr>
        <w:t>预算</w:t>
      </w:r>
      <w:r>
        <w:rPr>
          <w:rFonts w:hint="eastAsia" w:ascii="Times New Roman" w:hAnsi="Times New Roman" w:eastAsia="仿宋_GB2312"/>
          <w:color w:val="auto"/>
          <w:sz w:val="32"/>
          <w:szCs w:val="32"/>
          <w:u w:val="none"/>
        </w:rPr>
        <w:t>安排</w:t>
      </w:r>
      <w:r>
        <w:rPr>
          <w:rFonts w:hint="eastAsia" w:ascii="Times New Roman" w:hAnsi="Times New Roman" w:eastAsia="仿宋_GB2312"/>
          <w:color w:val="auto"/>
          <w:sz w:val="32"/>
          <w:szCs w:val="32"/>
          <w:u w:val="none"/>
          <w:lang w:val="en-US" w:eastAsia="zh-CN"/>
        </w:rPr>
        <w:t>46.50</w:t>
      </w:r>
      <w:r>
        <w:rPr>
          <w:rFonts w:ascii="Times New Roman" w:hAnsi="Times New Roman" w:eastAsia="仿宋_GB2312"/>
          <w:color w:val="auto"/>
          <w:sz w:val="32"/>
          <w:szCs w:val="32"/>
          <w:u w:val="none"/>
        </w:rPr>
        <w:t>万元，</w:t>
      </w:r>
      <w:r>
        <w:rPr>
          <w:rFonts w:hint="eastAsia" w:ascii="Times New Roman" w:hAnsi="Times New Roman" w:eastAsia="仿宋_GB2312"/>
          <w:color w:val="auto"/>
          <w:sz w:val="32"/>
          <w:szCs w:val="32"/>
          <w:u w:val="none"/>
          <w:lang w:eastAsia="zh-CN"/>
        </w:rPr>
        <w:t>与</w:t>
      </w:r>
      <w:r>
        <w:rPr>
          <w:rFonts w:hint="eastAsia" w:ascii="Times New Roman" w:hAnsi="Times New Roman" w:eastAsia="仿宋_GB2312"/>
          <w:color w:val="auto"/>
          <w:sz w:val="32"/>
          <w:szCs w:val="32"/>
          <w:u w:val="none"/>
          <w:lang w:val="en-US" w:eastAsia="zh-CN"/>
        </w:rPr>
        <w:t>2025年相比持平。持平</w:t>
      </w:r>
      <w:r>
        <w:rPr>
          <w:rFonts w:ascii="Times New Roman" w:hAnsi="Times New Roman" w:eastAsia="仿宋_GB2312"/>
          <w:color w:val="auto"/>
          <w:sz w:val="32"/>
          <w:szCs w:val="32"/>
          <w:u w:val="none"/>
        </w:rPr>
        <w:t>原因主要是</w:t>
      </w:r>
      <w:r>
        <w:rPr>
          <w:rFonts w:hint="eastAsia" w:ascii="Times New Roman" w:hAnsi="Times New Roman" w:eastAsia="仿宋_GB2312"/>
          <w:color w:val="auto"/>
          <w:sz w:val="32"/>
          <w:szCs w:val="32"/>
          <w:u w:val="none"/>
          <w:lang w:eastAsia="zh-CN"/>
        </w:rPr>
        <w:t>工作任务和项目内容基本一致</w:t>
      </w:r>
      <w:r>
        <w:rPr>
          <w:rFonts w:ascii="Times New Roman" w:hAnsi="Times New Roman" w:eastAsia="仿宋_GB2312"/>
          <w:color w:val="auto"/>
          <w:sz w:val="32"/>
          <w:szCs w:val="32"/>
          <w:u w:val="none"/>
        </w:rPr>
        <w:t>。</w:t>
      </w:r>
      <w:r>
        <w:rPr>
          <w:rFonts w:hint="eastAsia" w:ascii="Times New Roman" w:hAnsi="Times New Roman" w:eastAsia="仿宋_GB2312"/>
          <w:color w:val="auto"/>
          <w:sz w:val="32"/>
          <w:szCs w:val="32"/>
          <w:u w:val="none"/>
        </w:rPr>
        <w:t>主要包括本年财政拨款安排</w:t>
      </w:r>
      <w:r>
        <w:rPr>
          <w:rFonts w:hint="eastAsia" w:ascii="Times New Roman" w:hAnsi="Times New Roman" w:eastAsia="仿宋_GB2312"/>
          <w:color w:val="auto"/>
          <w:sz w:val="32"/>
          <w:szCs w:val="32"/>
          <w:u w:val="none"/>
          <w:lang w:val="en-US" w:eastAsia="zh-CN"/>
        </w:rPr>
        <w:t>46.50</w:t>
      </w:r>
      <w:r>
        <w:rPr>
          <w:rFonts w:ascii="Times New Roman" w:hAnsi="Times New Roman" w:eastAsia="仿宋_GB2312"/>
          <w:color w:val="auto"/>
          <w:sz w:val="32"/>
          <w:szCs w:val="32"/>
          <w:u w:val="none"/>
        </w:rPr>
        <w:t>万元</w:t>
      </w:r>
      <w:r>
        <w:rPr>
          <w:rFonts w:hint="eastAsia" w:ascii="Times New Roman" w:hAnsi="Times New Roman" w:eastAsia="仿宋_GB2312"/>
          <w:color w:val="auto"/>
          <w:sz w:val="32"/>
          <w:szCs w:val="32"/>
          <w:u w:val="none"/>
        </w:rPr>
        <w:t>（其中</w:t>
      </w:r>
      <w:r>
        <w:rPr>
          <w:rFonts w:ascii="Times New Roman" w:hAnsi="Times New Roman" w:eastAsia="仿宋_GB2312"/>
          <w:color w:val="auto"/>
          <w:sz w:val="32"/>
          <w:szCs w:val="32"/>
          <w:u w:val="none"/>
        </w:rPr>
        <w:t>一般公共预算</w:t>
      </w:r>
      <w:r>
        <w:rPr>
          <w:rFonts w:hint="eastAsia" w:ascii="Times New Roman" w:hAnsi="Times New Roman" w:eastAsia="仿宋_GB2312"/>
          <w:color w:val="auto"/>
          <w:sz w:val="32"/>
          <w:szCs w:val="32"/>
          <w:u w:val="none"/>
        </w:rPr>
        <w:t>安排</w:t>
      </w:r>
      <w:r>
        <w:rPr>
          <w:rFonts w:hint="eastAsia" w:ascii="Times New Roman" w:hAnsi="Times New Roman" w:eastAsia="仿宋_GB2312"/>
          <w:color w:val="auto"/>
          <w:sz w:val="32"/>
          <w:szCs w:val="32"/>
          <w:u w:val="none"/>
          <w:lang w:val="en-US" w:eastAsia="zh-CN"/>
        </w:rPr>
        <w:t>46.50</w:t>
      </w:r>
      <w:r>
        <w:rPr>
          <w:rFonts w:ascii="Times New Roman" w:hAnsi="Times New Roman" w:eastAsia="仿宋_GB2312"/>
          <w:color w:val="auto"/>
          <w:sz w:val="32"/>
          <w:szCs w:val="32"/>
          <w:u w:val="none"/>
        </w:rPr>
        <w:t>万元、政府性基金预算</w:t>
      </w:r>
      <w:r>
        <w:rPr>
          <w:rFonts w:hint="eastAsia" w:ascii="Times New Roman" w:hAnsi="Times New Roman" w:eastAsia="仿宋_GB2312"/>
          <w:color w:val="auto"/>
          <w:sz w:val="32"/>
          <w:szCs w:val="32"/>
          <w:u w:val="none"/>
        </w:rPr>
        <w:t>安排</w:t>
      </w:r>
      <w:r>
        <w:rPr>
          <w:rFonts w:hint="eastAsia" w:ascii="Times New Roman" w:hAnsi="Times New Roman" w:eastAsia="仿宋_GB2312"/>
          <w:color w:val="auto"/>
          <w:sz w:val="32"/>
          <w:szCs w:val="32"/>
          <w:u w:val="none"/>
          <w:lang w:val="en-US" w:eastAsia="zh-CN"/>
        </w:rPr>
        <w:t>0.00万</w:t>
      </w:r>
      <w:r>
        <w:rPr>
          <w:rFonts w:ascii="Times New Roman" w:hAnsi="Times New Roman" w:eastAsia="仿宋_GB2312"/>
          <w:color w:val="auto"/>
          <w:sz w:val="32"/>
          <w:szCs w:val="32"/>
          <w:u w:val="none"/>
        </w:rPr>
        <w:t>元、</w:t>
      </w:r>
      <w:r>
        <w:rPr>
          <w:rFonts w:hint="eastAsia" w:ascii="Times New Roman" w:hAnsi="Times New Roman" w:eastAsia="仿宋_GB2312"/>
          <w:color w:val="auto"/>
          <w:sz w:val="32"/>
          <w:szCs w:val="32"/>
          <w:u w:val="none"/>
        </w:rPr>
        <w:t>国有资本经营预算安排</w:t>
      </w:r>
      <w:r>
        <w:rPr>
          <w:rFonts w:hint="eastAsia" w:ascii="Times New Roman" w:hAnsi="Times New Roman" w:eastAsia="仿宋_GB2312"/>
          <w:color w:val="auto"/>
          <w:sz w:val="32"/>
          <w:szCs w:val="32"/>
          <w:u w:val="none"/>
          <w:lang w:val="en-US" w:eastAsia="zh-CN"/>
        </w:rPr>
        <w:t>0.00</w:t>
      </w:r>
      <w:r>
        <w:rPr>
          <w:rFonts w:ascii="Times New Roman" w:hAnsi="Times New Roman" w:eastAsia="仿宋_GB2312"/>
          <w:color w:val="auto"/>
          <w:sz w:val="32"/>
          <w:szCs w:val="32"/>
          <w:u w:val="none"/>
        </w:rPr>
        <w:t>万元</w:t>
      </w:r>
      <w:r>
        <w:rPr>
          <w:rFonts w:hint="eastAsia" w:ascii="Times New Roman" w:hAnsi="Times New Roman" w:eastAsia="仿宋_GB2312"/>
          <w:color w:val="auto"/>
          <w:sz w:val="32"/>
          <w:szCs w:val="32"/>
          <w:u w:val="none"/>
        </w:rPr>
        <w:t>），财政拨款结转结余安排</w:t>
      </w:r>
      <w:r>
        <w:rPr>
          <w:rFonts w:hint="eastAsia" w:ascii="Times New Roman" w:hAnsi="Times New Roman" w:eastAsia="仿宋_GB2312"/>
          <w:color w:val="auto"/>
          <w:sz w:val="32"/>
          <w:szCs w:val="32"/>
          <w:u w:val="none"/>
          <w:lang w:val="en-US" w:eastAsia="zh-CN"/>
        </w:rPr>
        <w:t>0.00</w:t>
      </w:r>
      <w:r>
        <w:rPr>
          <w:rFonts w:ascii="Times New Roman" w:hAnsi="Times New Roman" w:eastAsia="仿宋_GB2312"/>
          <w:color w:val="auto"/>
          <w:sz w:val="32"/>
          <w:szCs w:val="32"/>
          <w:u w:val="none"/>
        </w:rPr>
        <w:t>万元</w:t>
      </w:r>
      <w:r>
        <w:rPr>
          <w:rFonts w:hint="eastAsia" w:ascii="Times New Roman" w:hAnsi="Times New Roman" w:eastAsia="仿宋_GB2312"/>
          <w:color w:val="auto"/>
          <w:sz w:val="32"/>
          <w:szCs w:val="32"/>
          <w:u w:val="none"/>
        </w:rPr>
        <w:t>（其中</w:t>
      </w:r>
      <w:r>
        <w:rPr>
          <w:rFonts w:ascii="Times New Roman" w:hAnsi="Times New Roman" w:eastAsia="仿宋_GB2312"/>
          <w:color w:val="auto"/>
          <w:sz w:val="32"/>
          <w:szCs w:val="32"/>
          <w:u w:val="none"/>
        </w:rPr>
        <w:t>一般公共预算</w:t>
      </w:r>
      <w:r>
        <w:rPr>
          <w:rFonts w:hint="eastAsia" w:ascii="Times New Roman" w:hAnsi="Times New Roman" w:eastAsia="仿宋_GB2312"/>
          <w:color w:val="auto"/>
          <w:sz w:val="32"/>
          <w:szCs w:val="32"/>
          <w:u w:val="none"/>
        </w:rPr>
        <w:t>安排</w:t>
      </w:r>
      <w:r>
        <w:rPr>
          <w:rFonts w:hint="eastAsia" w:ascii="Times New Roman" w:hAnsi="Times New Roman" w:eastAsia="仿宋_GB2312"/>
          <w:color w:val="auto"/>
          <w:sz w:val="32"/>
          <w:szCs w:val="32"/>
          <w:u w:val="none"/>
          <w:lang w:val="en-US" w:eastAsia="zh-CN"/>
        </w:rPr>
        <w:t>0.00</w:t>
      </w:r>
      <w:r>
        <w:rPr>
          <w:rFonts w:ascii="Times New Roman" w:hAnsi="Times New Roman" w:eastAsia="仿宋_GB2312"/>
          <w:color w:val="auto"/>
          <w:sz w:val="32"/>
          <w:szCs w:val="32"/>
          <w:u w:val="none"/>
        </w:rPr>
        <w:t>万元、政府性基金预算</w:t>
      </w:r>
      <w:r>
        <w:rPr>
          <w:rFonts w:hint="eastAsia" w:ascii="Times New Roman" w:hAnsi="Times New Roman" w:eastAsia="仿宋_GB2312"/>
          <w:color w:val="auto"/>
          <w:sz w:val="32"/>
          <w:szCs w:val="32"/>
          <w:u w:val="none"/>
        </w:rPr>
        <w:t>安排</w:t>
      </w:r>
      <w:r>
        <w:rPr>
          <w:rFonts w:hint="eastAsia" w:ascii="Times New Roman" w:hAnsi="Times New Roman" w:eastAsia="仿宋_GB2312"/>
          <w:color w:val="auto"/>
          <w:sz w:val="32"/>
          <w:szCs w:val="32"/>
          <w:u w:val="none"/>
          <w:lang w:val="en-US" w:eastAsia="zh-CN"/>
        </w:rPr>
        <w:t>0.00</w:t>
      </w:r>
      <w:r>
        <w:rPr>
          <w:rFonts w:ascii="Times New Roman" w:hAnsi="Times New Roman" w:eastAsia="仿宋_GB2312"/>
          <w:color w:val="auto"/>
          <w:sz w:val="32"/>
          <w:szCs w:val="32"/>
          <w:u w:val="none"/>
        </w:rPr>
        <w:t>万元、</w:t>
      </w:r>
      <w:r>
        <w:rPr>
          <w:rFonts w:hint="eastAsia" w:ascii="Times New Roman" w:hAnsi="Times New Roman" w:eastAsia="仿宋_GB2312"/>
          <w:color w:val="auto"/>
          <w:sz w:val="32"/>
          <w:szCs w:val="32"/>
          <w:u w:val="none"/>
        </w:rPr>
        <w:t>国有资本经营预算安排</w:t>
      </w:r>
      <w:r>
        <w:rPr>
          <w:rFonts w:hint="eastAsia" w:ascii="Times New Roman" w:hAnsi="Times New Roman" w:eastAsia="仿宋_GB2312"/>
          <w:color w:val="auto"/>
          <w:sz w:val="32"/>
          <w:szCs w:val="32"/>
          <w:u w:val="none"/>
          <w:lang w:val="en-US" w:eastAsia="zh-CN"/>
        </w:rPr>
        <w:t>0.00</w:t>
      </w:r>
      <w:r>
        <w:rPr>
          <w:rFonts w:ascii="Times New Roman" w:hAnsi="Times New Roman" w:eastAsia="仿宋_GB2312"/>
          <w:color w:val="auto"/>
          <w:sz w:val="32"/>
          <w:szCs w:val="32"/>
          <w:u w:val="none"/>
        </w:rPr>
        <w:t>万元</w:t>
      </w:r>
      <w:r>
        <w:rPr>
          <w:rFonts w:hint="eastAsia" w:ascii="Times New Roman" w:hAnsi="Times New Roman" w:eastAsia="仿宋_GB2312"/>
          <w:color w:val="auto"/>
          <w:sz w:val="32"/>
          <w:szCs w:val="32"/>
          <w:u w:val="none"/>
        </w:rPr>
        <w:t>），财政专户管理</w:t>
      </w:r>
      <w:r>
        <w:rPr>
          <w:rFonts w:hint="eastAsia" w:ascii="Times New Roman" w:hAnsi="Times New Roman" w:eastAsia="仿宋_GB2312"/>
          <w:color w:val="auto"/>
          <w:sz w:val="32"/>
          <w:szCs w:val="32"/>
          <w:u w:val="none"/>
          <w:lang w:val="en-US" w:eastAsia="zh-CN"/>
        </w:rPr>
        <w:t>资金</w:t>
      </w:r>
      <w:r>
        <w:rPr>
          <w:rFonts w:hint="eastAsia" w:ascii="Times New Roman" w:hAnsi="Times New Roman" w:eastAsia="仿宋_GB2312"/>
          <w:color w:val="auto"/>
          <w:sz w:val="32"/>
          <w:szCs w:val="32"/>
          <w:u w:val="none"/>
        </w:rPr>
        <w:t>安排</w:t>
      </w:r>
      <w:r>
        <w:rPr>
          <w:rFonts w:hint="eastAsia" w:ascii="Times New Roman" w:hAnsi="Times New Roman" w:eastAsia="仿宋_GB2312"/>
          <w:color w:val="auto"/>
          <w:sz w:val="32"/>
          <w:szCs w:val="32"/>
          <w:u w:val="none"/>
          <w:lang w:val="en-US" w:eastAsia="zh-CN"/>
        </w:rPr>
        <w:t>0.00万</w:t>
      </w:r>
      <w:bookmarkStart w:id="0" w:name="_GoBack"/>
      <w:bookmarkEnd w:id="0"/>
      <w:r>
        <w:rPr>
          <w:rFonts w:ascii="Times New Roman" w:hAnsi="Times New Roman" w:eastAsia="仿宋_GB2312"/>
          <w:color w:val="auto"/>
          <w:sz w:val="32"/>
          <w:szCs w:val="32"/>
          <w:u w:val="none"/>
        </w:rPr>
        <w:t>元</w:t>
      </w:r>
      <w:r>
        <w:rPr>
          <w:rFonts w:hint="eastAsia" w:ascii="Times New Roman" w:hAnsi="Times New Roman" w:eastAsia="仿宋_GB2312"/>
          <w:color w:val="auto"/>
          <w:sz w:val="32"/>
          <w:szCs w:val="32"/>
          <w:u w:val="none"/>
        </w:rPr>
        <w:t>、其他收入安排</w:t>
      </w:r>
      <w:r>
        <w:rPr>
          <w:rFonts w:hint="eastAsia" w:ascii="Times New Roman" w:hAnsi="Times New Roman" w:eastAsia="仿宋_GB2312"/>
          <w:color w:val="auto"/>
          <w:sz w:val="32"/>
          <w:szCs w:val="32"/>
          <w:u w:val="none"/>
          <w:lang w:val="en-US" w:eastAsia="zh-CN"/>
        </w:rPr>
        <w:t>0.00</w:t>
      </w:r>
      <w:r>
        <w:rPr>
          <w:rFonts w:ascii="Times New Roman" w:hAnsi="Times New Roman" w:eastAsia="仿宋_GB2312"/>
          <w:color w:val="auto"/>
          <w:sz w:val="32"/>
          <w:szCs w:val="32"/>
          <w:u w:val="none"/>
        </w:rPr>
        <w:t>万元。</w:t>
      </w:r>
    </w:p>
    <w:p w14:paraId="0565105D">
      <w:pPr>
        <w:spacing w:line="560" w:lineRule="exact"/>
        <w:ind w:firstLine="640" w:firstLineChars="200"/>
        <w:rPr>
          <w:rFonts w:ascii="Times New Roman" w:hAnsi="Times New Roman" w:eastAsia="楷体_GB2312" w:cs="Times New Roman"/>
          <w:color w:val="auto"/>
          <w:kern w:val="2"/>
          <w:sz w:val="32"/>
          <w:szCs w:val="32"/>
          <w:u w:val="none"/>
        </w:rPr>
      </w:pPr>
      <w:r>
        <w:rPr>
          <w:rFonts w:hint="eastAsia" w:ascii="Times New Roman" w:hAnsi="Times New Roman" w:eastAsia="黑体"/>
          <w:color w:val="auto"/>
          <w:sz w:val="32"/>
          <w:szCs w:val="32"/>
          <w:u w:val="none"/>
        </w:rPr>
        <w:t>十</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hint="eastAsia" w:ascii="Times New Roman" w:hAnsi="Times New Roman" w:eastAsia="黑体"/>
          <w:color w:val="auto"/>
          <w:sz w:val="32"/>
          <w:szCs w:val="32"/>
          <w:u w:val="none"/>
        </w:rPr>
        <w:t>政府采购</w:t>
      </w:r>
      <w:r>
        <w:rPr>
          <w:rFonts w:ascii="Times New Roman" w:hAnsi="Times New Roman" w:eastAsia="黑体"/>
          <w:color w:val="auto"/>
          <w:sz w:val="32"/>
          <w:szCs w:val="32"/>
          <w:u w:val="none"/>
        </w:rPr>
        <w:t>预算情况说明</w:t>
      </w:r>
    </w:p>
    <w:p w14:paraId="18B091D8">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auto"/>
          <w:sz w:val="32"/>
          <w:szCs w:val="32"/>
          <w:u w:val="none"/>
        </w:rPr>
      </w:pPr>
      <w:r>
        <w:rPr>
          <w:rFonts w:hint="eastAsia" w:ascii="Times New Roman" w:hAnsi="Times New Roman" w:eastAsia="仿宋_GB2312" w:cs="Times New Roman"/>
          <w:color w:val="auto"/>
          <w:sz w:val="32"/>
          <w:szCs w:val="32"/>
          <w:u w:val="none"/>
        </w:rPr>
        <w:t>肥东县</w:t>
      </w:r>
      <w:r>
        <w:rPr>
          <w:rFonts w:hint="eastAsia" w:ascii="Times New Roman" w:hAnsi="Times New Roman" w:eastAsia="仿宋_GB2312" w:cs="Times New Roman"/>
          <w:color w:val="auto"/>
          <w:sz w:val="32"/>
          <w:szCs w:val="32"/>
          <w:u w:val="none"/>
          <w:lang w:eastAsia="zh-CN"/>
        </w:rPr>
        <w:t>红十字会</w:t>
      </w:r>
      <w:r>
        <w:rPr>
          <w:rFonts w:hint="eastAsia" w:ascii="Times New Roman" w:hAnsi="Times New Roman" w:eastAsia="仿宋_GB2312" w:cs="Times New Roman"/>
          <w:color w:val="auto"/>
          <w:sz w:val="32"/>
          <w:szCs w:val="32"/>
          <w:u w:val="none"/>
          <w:lang w:val="en-US" w:eastAsia="zh-CN"/>
        </w:rPr>
        <w:t>2</w:t>
      </w:r>
      <w:r>
        <w:rPr>
          <w:rFonts w:hint="eastAsia" w:ascii="Times New Roman" w:hAnsi="Times New Roman" w:eastAsia="仿宋_GB2312" w:cs="Times New Roman"/>
          <w:color w:val="auto"/>
          <w:kern w:val="2"/>
          <w:sz w:val="32"/>
          <w:szCs w:val="32"/>
          <w:u w:val="none"/>
          <w:lang w:val="en-US" w:eastAsia="zh-CN" w:bidi="ar-SA"/>
        </w:rPr>
        <w:t>026</w:t>
      </w:r>
      <w:r>
        <w:rPr>
          <w:rFonts w:hint="eastAsia" w:ascii="Times New Roman" w:hAnsi="Times New Roman" w:eastAsia="仿宋_GB2312" w:cs="Times New Roman"/>
          <w:color w:val="auto"/>
          <w:sz w:val="32"/>
          <w:szCs w:val="32"/>
          <w:u w:val="none"/>
          <w:lang w:eastAsia="zh-CN"/>
        </w:rPr>
        <w:t>年</w:t>
      </w:r>
      <w:r>
        <w:rPr>
          <w:rFonts w:ascii="Times New Roman" w:hAnsi="Times New Roman" w:eastAsia="仿宋_GB2312" w:cs="Times New Roman"/>
          <w:color w:val="auto"/>
          <w:sz w:val="32"/>
          <w:szCs w:val="32"/>
          <w:u w:val="none"/>
        </w:rPr>
        <w:t>没有</w:t>
      </w:r>
      <w:r>
        <w:rPr>
          <w:rFonts w:hint="eastAsia" w:ascii="Times New Roman" w:hAnsi="Times New Roman" w:eastAsia="仿宋_GB2312" w:cs="Times New Roman"/>
          <w:color w:val="auto"/>
          <w:sz w:val="32"/>
          <w:szCs w:val="32"/>
          <w:u w:val="none"/>
        </w:rPr>
        <w:t>安排政府采购预算</w:t>
      </w:r>
      <w:r>
        <w:rPr>
          <w:rFonts w:ascii="Times New Roman" w:hAnsi="Times New Roman" w:eastAsia="仿宋_GB2312" w:cs="Times New Roman"/>
          <w:color w:val="auto"/>
          <w:sz w:val="32"/>
          <w:szCs w:val="32"/>
          <w:u w:val="none"/>
        </w:rPr>
        <w:t>支出。</w:t>
      </w:r>
    </w:p>
    <w:p w14:paraId="139D01DD">
      <w:pPr>
        <w:spacing w:line="560" w:lineRule="exact"/>
        <w:ind w:firstLine="643" w:firstLineChars="200"/>
        <w:rPr>
          <w:rFonts w:ascii="Times New Roman" w:hAnsi="Times New Roman" w:eastAsia="黑体"/>
          <w:color w:val="auto"/>
          <w:sz w:val="32"/>
          <w:szCs w:val="32"/>
          <w:u w:val="none"/>
        </w:rPr>
      </w:pPr>
      <w:r>
        <w:rPr>
          <w:rFonts w:hint="eastAsia" w:ascii="Times New Roman" w:hAnsi="Times New Roman" w:eastAsia="仿宋_GB2312"/>
          <w:b/>
          <w:color w:val="auto"/>
          <w:kern w:val="0"/>
          <w:sz w:val="32"/>
          <w:szCs w:val="32"/>
          <w:u w:val="none"/>
        </w:rPr>
        <w:t>十一、</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hint="eastAsia" w:ascii="Times New Roman" w:hAnsi="Times New Roman" w:eastAsia="黑体"/>
          <w:color w:val="auto"/>
          <w:sz w:val="32"/>
          <w:szCs w:val="32"/>
          <w:u w:val="none"/>
        </w:rPr>
        <w:t>政府购买服务</w:t>
      </w:r>
      <w:r>
        <w:rPr>
          <w:rFonts w:ascii="Times New Roman" w:hAnsi="Times New Roman" w:eastAsia="黑体"/>
          <w:color w:val="auto"/>
          <w:sz w:val="32"/>
          <w:szCs w:val="32"/>
          <w:u w:val="none"/>
        </w:rPr>
        <w:t>预算情况说明</w:t>
      </w:r>
    </w:p>
    <w:p w14:paraId="74CDCA0B">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auto"/>
          <w:sz w:val="32"/>
          <w:szCs w:val="32"/>
          <w:u w:val="none"/>
        </w:rPr>
      </w:pPr>
      <w:r>
        <w:rPr>
          <w:rFonts w:hint="eastAsia" w:ascii="Times New Roman" w:hAnsi="Times New Roman" w:eastAsia="仿宋_GB2312" w:cs="Times New Roman"/>
          <w:color w:val="auto"/>
          <w:kern w:val="2"/>
          <w:sz w:val="32"/>
          <w:szCs w:val="32"/>
          <w:u w:val="none"/>
          <w:lang w:val="en-US" w:eastAsia="zh-CN" w:bidi="ar-SA"/>
        </w:rPr>
        <w:t>肥东县红十字会</w:t>
      </w:r>
      <w:r>
        <w:rPr>
          <w:rFonts w:hint="eastAsia" w:ascii="Times New Roman" w:hAnsi="Times New Roman" w:eastAsia="仿宋_GB2312" w:cs="Times New Roman"/>
          <w:color w:val="auto"/>
          <w:sz w:val="32"/>
          <w:szCs w:val="32"/>
          <w:u w:val="none"/>
          <w:lang w:eastAsia="zh-CN"/>
        </w:rPr>
        <w:t>2026年</w:t>
      </w:r>
      <w:r>
        <w:rPr>
          <w:rFonts w:ascii="Times New Roman" w:hAnsi="Times New Roman" w:eastAsia="仿宋_GB2312" w:cs="Times New Roman"/>
          <w:color w:val="auto"/>
          <w:sz w:val="32"/>
          <w:szCs w:val="32"/>
          <w:u w:val="none"/>
        </w:rPr>
        <w:t>没有</w:t>
      </w:r>
      <w:r>
        <w:rPr>
          <w:rFonts w:hint="eastAsia" w:ascii="Times New Roman" w:hAnsi="Times New Roman" w:eastAsia="仿宋_GB2312" w:cs="Times New Roman"/>
          <w:color w:val="auto"/>
          <w:sz w:val="32"/>
          <w:szCs w:val="32"/>
          <w:u w:val="none"/>
        </w:rPr>
        <w:t>安排政府购买服务预算</w:t>
      </w:r>
      <w:r>
        <w:rPr>
          <w:rFonts w:ascii="Times New Roman" w:hAnsi="Times New Roman" w:eastAsia="仿宋_GB2312" w:cs="Times New Roman"/>
          <w:color w:val="auto"/>
          <w:sz w:val="32"/>
          <w:szCs w:val="32"/>
          <w:u w:val="none"/>
        </w:rPr>
        <w:t>支出。</w:t>
      </w:r>
    </w:p>
    <w:p w14:paraId="33477445">
      <w:pPr>
        <w:spacing w:line="560" w:lineRule="exact"/>
        <w:ind w:firstLine="640" w:firstLineChars="200"/>
        <w:rPr>
          <w:rFonts w:ascii="Times New Roman" w:hAnsi="Times New Roman" w:eastAsia="黑体"/>
          <w:color w:val="auto"/>
          <w:sz w:val="32"/>
          <w:szCs w:val="32"/>
          <w:u w:val="none"/>
        </w:rPr>
      </w:pPr>
      <w:r>
        <w:rPr>
          <w:rFonts w:hint="eastAsia" w:ascii="Times New Roman" w:hAnsi="Times New Roman" w:eastAsia="黑体"/>
          <w:color w:val="auto"/>
          <w:sz w:val="32"/>
          <w:szCs w:val="32"/>
          <w:u w:val="none"/>
        </w:rPr>
        <w:t>十二</w:t>
      </w:r>
      <w:r>
        <w:rPr>
          <w:rFonts w:ascii="Times New Roman" w:hAnsi="Times New Roman" w:eastAsia="黑体"/>
          <w:color w:val="auto"/>
          <w:sz w:val="32"/>
          <w:szCs w:val="32"/>
          <w:u w:val="none"/>
        </w:rPr>
        <w:t>、关于</w:t>
      </w:r>
      <w:r>
        <w:rPr>
          <w:rFonts w:hint="eastAsia" w:ascii="Times New Roman" w:hAnsi="Times New Roman" w:eastAsia="黑体"/>
          <w:color w:val="auto"/>
          <w:sz w:val="32"/>
          <w:szCs w:val="32"/>
          <w:u w:val="none"/>
          <w:lang w:eastAsia="zh-CN"/>
        </w:rPr>
        <w:t>2026年</w:t>
      </w:r>
      <w:r>
        <w:rPr>
          <w:rFonts w:ascii="Times New Roman" w:hAnsi="Times New Roman" w:eastAsia="黑体"/>
          <w:color w:val="auto"/>
          <w:sz w:val="32"/>
          <w:szCs w:val="32"/>
          <w:u w:val="none"/>
        </w:rPr>
        <w:t>“三公”经费</w:t>
      </w:r>
      <w:r>
        <w:rPr>
          <w:rFonts w:hint="eastAsia" w:ascii="Times New Roman" w:hAnsi="Times New Roman" w:eastAsia="黑体"/>
          <w:color w:val="auto"/>
          <w:sz w:val="32"/>
          <w:szCs w:val="32"/>
          <w:u w:val="none"/>
        </w:rPr>
        <w:t>支出</w:t>
      </w:r>
      <w:r>
        <w:rPr>
          <w:rFonts w:ascii="Times New Roman" w:hAnsi="Times New Roman" w:eastAsia="黑体"/>
          <w:color w:val="auto"/>
          <w:sz w:val="32"/>
          <w:szCs w:val="32"/>
          <w:u w:val="none"/>
        </w:rPr>
        <w:t>预算情况说明</w:t>
      </w:r>
    </w:p>
    <w:p w14:paraId="410F16A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600" w:lineRule="atLeast"/>
        <w:ind w:left="0" w:right="0" w:firstLine="640"/>
        <w:jc w:val="left"/>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为全面反映</w:t>
      </w:r>
      <w:r>
        <w:rPr>
          <w:rFonts w:hint="default" w:ascii="Times New Roman" w:hAnsi="Times New Roman" w:cs="Times New Roman"/>
          <w:i w:val="0"/>
          <w:iCs w:val="0"/>
          <w:caps w:val="0"/>
          <w:color w:val="auto"/>
          <w:spacing w:val="0"/>
          <w:sz w:val="32"/>
          <w:szCs w:val="32"/>
          <w:u w:val="none"/>
          <w:shd w:val="clear" w:fill="FFFFFF"/>
        </w:rPr>
        <w:t>“</w:t>
      </w:r>
      <w:r>
        <w:rPr>
          <w:rFonts w:hint="eastAsia" w:ascii="仿宋" w:hAnsi="仿宋" w:eastAsia="仿宋" w:cs="仿宋"/>
          <w:i w:val="0"/>
          <w:iCs w:val="0"/>
          <w:caps w:val="0"/>
          <w:color w:val="auto"/>
          <w:spacing w:val="0"/>
          <w:sz w:val="32"/>
          <w:szCs w:val="32"/>
          <w:u w:val="none"/>
          <w:shd w:val="clear" w:fill="FFFFFF"/>
        </w:rPr>
        <w:t>三公</w:t>
      </w:r>
      <w:r>
        <w:rPr>
          <w:rFonts w:hint="default" w:ascii="Times New Roman" w:hAnsi="Times New Roman" w:cs="Times New Roman"/>
          <w:i w:val="0"/>
          <w:iCs w:val="0"/>
          <w:caps w:val="0"/>
          <w:color w:val="auto"/>
          <w:spacing w:val="0"/>
          <w:sz w:val="32"/>
          <w:szCs w:val="32"/>
          <w:u w:val="none"/>
          <w:shd w:val="clear" w:fill="FFFFFF"/>
        </w:rPr>
        <w:t>”</w:t>
      </w:r>
      <w:r>
        <w:rPr>
          <w:rFonts w:hint="eastAsia" w:ascii="仿宋" w:hAnsi="仿宋" w:eastAsia="仿宋" w:cs="仿宋"/>
          <w:i w:val="0"/>
          <w:iCs w:val="0"/>
          <w:caps w:val="0"/>
          <w:color w:val="auto"/>
          <w:spacing w:val="0"/>
          <w:sz w:val="32"/>
          <w:szCs w:val="32"/>
          <w:u w:val="none"/>
          <w:shd w:val="clear" w:fill="FFFFFF"/>
        </w:rPr>
        <w:t>经费支出，本次公开的</w:t>
      </w:r>
      <w:r>
        <w:rPr>
          <w:rFonts w:hint="default" w:ascii="Times New Roman" w:hAnsi="Times New Roman" w:cs="Times New Roman"/>
          <w:i w:val="0"/>
          <w:iCs w:val="0"/>
          <w:caps w:val="0"/>
          <w:color w:val="auto"/>
          <w:spacing w:val="0"/>
          <w:sz w:val="32"/>
          <w:szCs w:val="32"/>
          <w:u w:val="none"/>
          <w:shd w:val="clear" w:fill="FFFFFF"/>
        </w:rPr>
        <w:t>“</w:t>
      </w:r>
      <w:r>
        <w:rPr>
          <w:rFonts w:hint="eastAsia" w:ascii="仿宋" w:hAnsi="仿宋" w:eastAsia="仿宋" w:cs="仿宋"/>
          <w:i w:val="0"/>
          <w:iCs w:val="0"/>
          <w:caps w:val="0"/>
          <w:color w:val="auto"/>
          <w:spacing w:val="0"/>
          <w:sz w:val="32"/>
          <w:szCs w:val="32"/>
          <w:u w:val="none"/>
          <w:shd w:val="clear" w:fill="FFFFFF"/>
        </w:rPr>
        <w:t>三公</w:t>
      </w:r>
      <w:r>
        <w:rPr>
          <w:rFonts w:hint="default" w:ascii="Times New Roman" w:hAnsi="Times New Roman" w:cs="Times New Roman"/>
          <w:i w:val="0"/>
          <w:iCs w:val="0"/>
          <w:caps w:val="0"/>
          <w:color w:val="auto"/>
          <w:spacing w:val="0"/>
          <w:sz w:val="32"/>
          <w:szCs w:val="32"/>
          <w:u w:val="none"/>
          <w:shd w:val="clear" w:fill="FFFFFF"/>
        </w:rPr>
        <w:t>”</w:t>
      </w:r>
      <w:r>
        <w:rPr>
          <w:rFonts w:hint="eastAsia" w:ascii="仿宋" w:hAnsi="仿宋" w:eastAsia="仿宋" w:cs="仿宋"/>
          <w:i w:val="0"/>
          <w:iCs w:val="0"/>
          <w:caps w:val="0"/>
          <w:color w:val="auto"/>
          <w:spacing w:val="0"/>
          <w:sz w:val="32"/>
          <w:szCs w:val="32"/>
          <w:u w:val="none"/>
          <w:shd w:val="clear" w:fill="FFFFFF"/>
        </w:rPr>
        <w:t>经费预算为部门汇总数。</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年，肥东县红十字会机关本级</w:t>
      </w:r>
      <w:r>
        <w:rPr>
          <w:rFonts w:hint="eastAsia" w:ascii="仿宋" w:hAnsi="仿宋" w:eastAsia="仿宋" w:cs="仿宋"/>
          <w:i w:val="0"/>
          <w:iCs w:val="0"/>
          <w:caps w:val="0"/>
          <w:color w:val="auto"/>
          <w:spacing w:val="0"/>
          <w:sz w:val="32"/>
          <w:szCs w:val="32"/>
          <w:u w:val="none"/>
          <w:shd w:val="clear" w:fill="FFFFFF"/>
          <w:lang w:val="en-US" w:eastAsia="zh-CN"/>
        </w:rPr>
        <w:t>及会属单位</w:t>
      </w:r>
      <w:r>
        <w:rPr>
          <w:rFonts w:hint="eastAsia" w:ascii="仿宋" w:hAnsi="仿宋" w:eastAsia="仿宋" w:cs="仿宋"/>
          <w:i w:val="0"/>
          <w:iCs w:val="0"/>
          <w:caps w:val="0"/>
          <w:color w:val="auto"/>
          <w:spacing w:val="0"/>
          <w:sz w:val="32"/>
          <w:szCs w:val="32"/>
          <w:u w:val="none"/>
          <w:shd w:val="clear" w:fill="FFFFFF"/>
        </w:rPr>
        <w:t>一般公共预算及政府性基金财政拨款</w:t>
      </w:r>
      <w:r>
        <w:rPr>
          <w:rFonts w:hint="default" w:ascii="Times New Roman" w:hAnsi="Times New Roman" w:cs="Times New Roman"/>
          <w:i w:val="0"/>
          <w:iCs w:val="0"/>
          <w:caps w:val="0"/>
          <w:color w:val="auto"/>
          <w:spacing w:val="0"/>
          <w:sz w:val="32"/>
          <w:szCs w:val="32"/>
          <w:u w:val="none"/>
          <w:shd w:val="clear" w:fill="FFFFFF"/>
        </w:rPr>
        <w:t>“</w:t>
      </w:r>
      <w:r>
        <w:rPr>
          <w:rFonts w:hint="eastAsia" w:ascii="仿宋" w:hAnsi="仿宋" w:eastAsia="仿宋" w:cs="仿宋"/>
          <w:i w:val="0"/>
          <w:iCs w:val="0"/>
          <w:caps w:val="0"/>
          <w:color w:val="auto"/>
          <w:spacing w:val="0"/>
          <w:sz w:val="32"/>
          <w:szCs w:val="32"/>
          <w:u w:val="none"/>
          <w:shd w:val="clear" w:fill="FFFFFF"/>
        </w:rPr>
        <w:t>三公</w:t>
      </w:r>
      <w:r>
        <w:rPr>
          <w:rFonts w:hint="default" w:ascii="Times New Roman" w:hAnsi="Times New Roman" w:cs="Times New Roman"/>
          <w:i w:val="0"/>
          <w:iCs w:val="0"/>
          <w:caps w:val="0"/>
          <w:color w:val="auto"/>
          <w:spacing w:val="0"/>
          <w:sz w:val="32"/>
          <w:szCs w:val="32"/>
          <w:u w:val="none"/>
          <w:shd w:val="clear" w:fill="FFFFFF"/>
        </w:rPr>
        <w:t>”</w:t>
      </w:r>
      <w:r>
        <w:rPr>
          <w:rFonts w:hint="eastAsia" w:ascii="仿宋" w:hAnsi="仿宋" w:eastAsia="仿宋" w:cs="仿宋"/>
          <w:i w:val="0"/>
          <w:iCs w:val="0"/>
          <w:caps w:val="0"/>
          <w:color w:val="auto"/>
          <w:spacing w:val="0"/>
          <w:sz w:val="32"/>
          <w:szCs w:val="32"/>
          <w:u w:val="none"/>
          <w:shd w:val="clear" w:fill="FFFFFF"/>
        </w:rPr>
        <w:t>经费支出预算</w:t>
      </w:r>
      <w:r>
        <w:rPr>
          <w:rFonts w:hint="default" w:ascii="Times New Roman" w:hAnsi="Times New Roman" w:cs="Times New Roman"/>
          <w:i w:val="0"/>
          <w:iCs w:val="0"/>
          <w:caps w:val="0"/>
          <w:color w:val="auto"/>
          <w:spacing w:val="0"/>
          <w:sz w:val="32"/>
          <w:szCs w:val="32"/>
          <w:u w:val="none"/>
          <w:shd w:val="clear" w:fill="FFFFFF"/>
        </w:rPr>
        <w:t>1.00</w:t>
      </w:r>
      <w:r>
        <w:rPr>
          <w:rFonts w:hint="eastAsia" w:ascii="仿宋" w:hAnsi="仿宋" w:eastAsia="仿宋" w:cs="仿宋"/>
          <w:i w:val="0"/>
          <w:iCs w:val="0"/>
          <w:caps w:val="0"/>
          <w:color w:val="auto"/>
          <w:spacing w:val="0"/>
          <w:sz w:val="32"/>
          <w:szCs w:val="32"/>
          <w:u w:val="none"/>
          <w:shd w:val="clear" w:fill="FFFFFF"/>
        </w:rPr>
        <w:t>万元，与</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年相比持平。其中因公出国（境）费</w:t>
      </w:r>
      <w:r>
        <w:rPr>
          <w:rFonts w:hint="default" w:ascii="Times New Roman" w:hAnsi="Times New Roman" w:cs="Times New Roman"/>
          <w:i w:val="0"/>
          <w:iCs w:val="0"/>
          <w:caps w:val="0"/>
          <w:color w:val="auto"/>
          <w:spacing w:val="0"/>
          <w:sz w:val="32"/>
          <w:szCs w:val="32"/>
          <w:u w:val="none"/>
          <w:shd w:val="clear" w:fill="FFFFFF"/>
        </w:rPr>
        <w:t>0.00</w:t>
      </w:r>
      <w:r>
        <w:rPr>
          <w:rFonts w:hint="eastAsia" w:ascii="仿宋" w:hAnsi="仿宋" w:eastAsia="仿宋" w:cs="仿宋"/>
          <w:i w:val="0"/>
          <w:iCs w:val="0"/>
          <w:caps w:val="0"/>
          <w:color w:val="auto"/>
          <w:spacing w:val="0"/>
          <w:sz w:val="32"/>
          <w:szCs w:val="32"/>
          <w:u w:val="none"/>
          <w:shd w:val="clear" w:fill="FFFFFF"/>
        </w:rPr>
        <w:t>万元，公务接待费</w:t>
      </w:r>
      <w:r>
        <w:rPr>
          <w:rFonts w:hint="default" w:ascii="Times New Roman" w:hAnsi="Times New Roman" w:cs="Times New Roman"/>
          <w:i w:val="0"/>
          <w:iCs w:val="0"/>
          <w:caps w:val="0"/>
          <w:color w:val="auto"/>
          <w:spacing w:val="0"/>
          <w:sz w:val="32"/>
          <w:szCs w:val="32"/>
          <w:u w:val="none"/>
          <w:shd w:val="clear" w:fill="FFFFFF"/>
        </w:rPr>
        <w:t>1.00</w:t>
      </w:r>
      <w:r>
        <w:rPr>
          <w:rFonts w:hint="eastAsia" w:ascii="仿宋" w:hAnsi="仿宋" w:eastAsia="仿宋" w:cs="仿宋"/>
          <w:i w:val="0"/>
          <w:iCs w:val="0"/>
          <w:caps w:val="0"/>
          <w:color w:val="auto"/>
          <w:spacing w:val="0"/>
          <w:sz w:val="32"/>
          <w:szCs w:val="32"/>
          <w:u w:val="none"/>
          <w:shd w:val="clear" w:fill="FFFFFF"/>
        </w:rPr>
        <w:t>万元，公务用车购置及运行费</w:t>
      </w:r>
      <w:r>
        <w:rPr>
          <w:rFonts w:hint="default" w:ascii="Times New Roman" w:hAnsi="Times New Roman" w:cs="Times New Roman"/>
          <w:i w:val="0"/>
          <w:iCs w:val="0"/>
          <w:caps w:val="0"/>
          <w:color w:val="auto"/>
          <w:spacing w:val="0"/>
          <w:sz w:val="32"/>
          <w:szCs w:val="32"/>
          <w:u w:val="none"/>
          <w:shd w:val="clear" w:fill="FFFFFF"/>
        </w:rPr>
        <w:t>0.00</w:t>
      </w:r>
      <w:r>
        <w:rPr>
          <w:rFonts w:hint="eastAsia" w:ascii="仿宋" w:hAnsi="仿宋" w:eastAsia="仿宋" w:cs="仿宋"/>
          <w:i w:val="0"/>
          <w:iCs w:val="0"/>
          <w:caps w:val="0"/>
          <w:color w:val="auto"/>
          <w:spacing w:val="0"/>
          <w:sz w:val="32"/>
          <w:szCs w:val="32"/>
          <w:u w:val="none"/>
          <w:shd w:val="clear" w:fill="FFFFFF"/>
        </w:rPr>
        <w:t>万元。具体情况如下：</w:t>
      </w:r>
    </w:p>
    <w:p w14:paraId="182CBE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（一）</w:t>
      </w:r>
      <w:r>
        <w:rPr>
          <w:rFonts w:hint="eastAsia" w:ascii="仿宋" w:hAnsi="仿宋" w:eastAsia="仿宋" w:cs="仿宋"/>
          <w:b/>
          <w:bCs/>
          <w:i w:val="0"/>
          <w:iCs w:val="0"/>
          <w:caps w:val="0"/>
          <w:color w:val="auto"/>
          <w:spacing w:val="0"/>
          <w:sz w:val="32"/>
          <w:szCs w:val="32"/>
          <w:u w:val="none"/>
          <w:shd w:val="clear" w:fill="FFFFFF"/>
        </w:rPr>
        <w:t>因公出国（境）费。</w:t>
      </w:r>
      <w:r>
        <w:rPr>
          <w:rFonts w:hint="eastAsia" w:ascii="仿宋" w:hAnsi="仿宋" w:eastAsia="仿宋" w:cs="仿宋"/>
          <w:i w:val="0"/>
          <w:iCs w:val="0"/>
          <w:caps w:val="0"/>
          <w:color w:val="auto"/>
          <w:spacing w:val="0"/>
          <w:sz w:val="32"/>
          <w:szCs w:val="32"/>
          <w:u w:val="none"/>
          <w:shd w:val="clear" w:fill="FFFFFF"/>
        </w:rPr>
        <w:t>支出预算</w:t>
      </w:r>
      <w:r>
        <w:rPr>
          <w:rFonts w:hint="default" w:ascii="Times New Roman" w:hAnsi="Times New Roman" w:cs="Times New Roman"/>
          <w:i w:val="0"/>
          <w:iCs w:val="0"/>
          <w:caps w:val="0"/>
          <w:color w:val="auto"/>
          <w:spacing w:val="0"/>
          <w:sz w:val="32"/>
          <w:szCs w:val="32"/>
          <w:u w:val="none"/>
          <w:shd w:val="clear" w:fill="FFFFFF"/>
        </w:rPr>
        <w:t>0.00</w:t>
      </w:r>
      <w:r>
        <w:rPr>
          <w:rFonts w:hint="eastAsia" w:ascii="仿宋" w:hAnsi="仿宋" w:eastAsia="仿宋" w:cs="仿宋"/>
          <w:i w:val="0"/>
          <w:iCs w:val="0"/>
          <w:caps w:val="0"/>
          <w:color w:val="auto"/>
          <w:spacing w:val="0"/>
          <w:sz w:val="32"/>
          <w:szCs w:val="32"/>
          <w:u w:val="none"/>
          <w:shd w:val="clear" w:fill="FFFFFF"/>
        </w:rPr>
        <w:t>万元，与</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年相比持平，主要原因是肥东县红十字会</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年均没有因公出国（境）预算安排。经费使用严格执行《合肥市市直党政机关因公临时出国经费管理办法》（合政办〔</w:t>
      </w:r>
      <w:r>
        <w:rPr>
          <w:rFonts w:hint="default" w:ascii="Times New Roman" w:hAnsi="Times New Roman" w:cs="Times New Roman"/>
          <w:i w:val="0"/>
          <w:iCs w:val="0"/>
          <w:caps w:val="0"/>
          <w:color w:val="auto"/>
          <w:spacing w:val="0"/>
          <w:sz w:val="32"/>
          <w:szCs w:val="32"/>
          <w:u w:val="none"/>
          <w:shd w:val="clear" w:fill="FFFFFF"/>
        </w:rPr>
        <w:t>2014</w:t>
      </w:r>
      <w:r>
        <w:rPr>
          <w:rFonts w:hint="eastAsia" w:ascii="仿宋" w:hAnsi="仿宋" w:eastAsia="仿宋" w:cs="仿宋"/>
          <w:i w:val="0"/>
          <w:iCs w:val="0"/>
          <w:caps w:val="0"/>
          <w:color w:val="auto"/>
          <w:spacing w:val="0"/>
          <w:sz w:val="32"/>
          <w:szCs w:val="32"/>
          <w:u w:val="none"/>
          <w:shd w:val="clear" w:fill="FFFFFF"/>
        </w:rPr>
        <w:t>〕</w:t>
      </w:r>
      <w:r>
        <w:rPr>
          <w:rFonts w:hint="default" w:ascii="Times New Roman" w:hAnsi="Times New Roman" w:cs="Times New Roman"/>
          <w:i w:val="0"/>
          <w:iCs w:val="0"/>
          <w:caps w:val="0"/>
          <w:color w:val="auto"/>
          <w:spacing w:val="0"/>
          <w:sz w:val="32"/>
          <w:szCs w:val="32"/>
          <w:u w:val="none"/>
          <w:shd w:val="clear" w:fill="FFFFFF"/>
        </w:rPr>
        <w:t>8</w:t>
      </w:r>
      <w:r>
        <w:rPr>
          <w:rFonts w:hint="eastAsia" w:ascii="仿宋" w:hAnsi="仿宋" w:eastAsia="仿宋" w:cs="仿宋"/>
          <w:i w:val="0"/>
          <w:iCs w:val="0"/>
          <w:caps w:val="0"/>
          <w:color w:val="auto"/>
          <w:spacing w:val="0"/>
          <w:sz w:val="32"/>
          <w:szCs w:val="32"/>
          <w:u w:val="none"/>
          <w:shd w:val="clear" w:fill="FFFFFF"/>
        </w:rPr>
        <w:t>号）</w:t>
      </w:r>
      <w:r>
        <w:rPr>
          <w:rFonts w:hint="eastAsia" w:ascii="仿宋" w:hAnsi="仿宋" w:eastAsia="仿宋" w:cs="仿宋"/>
          <w:i w:val="0"/>
          <w:iCs w:val="0"/>
          <w:caps w:val="0"/>
          <w:color w:val="auto"/>
          <w:spacing w:val="0"/>
          <w:sz w:val="32"/>
          <w:szCs w:val="32"/>
          <w:u w:val="none"/>
          <w:shd w:val="clear" w:fill="FFFFFF"/>
          <w:lang w:eastAsia="zh-CN"/>
        </w:rPr>
        <w:t>、</w:t>
      </w:r>
      <w:r>
        <w:rPr>
          <w:rFonts w:hint="eastAsia" w:ascii="仿宋" w:hAnsi="仿宋" w:eastAsia="仿宋" w:cs="仿宋"/>
          <w:i w:val="0"/>
          <w:iCs w:val="0"/>
          <w:caps w:val="0"/>
          <w:color w:val="auto"/>
          <w:spacing w:val="0"/>
          <w:sz w:val="32"/>
          <w:szCs w:val="32"/>
          <w:u w:val="none"/>
          <w:shd w:val="clear" w:fill="FFFFFF"/>
        </w:rPr>
        <w:t>《关于转发〈安徽省省直党政机关因公短期出国培训费用管理办法〉的通知》（财行〔</w:t>
      </w:r>
      <w:r>
        <w:rPr>
          <w:rFonts w:hint="default" w:ascii="Times New Roman" w:hAnsi="Times New Roman" w:cs="Times New Roman"/>
          <w:i w:val="0"/>
          <w:iCs w:val="0"/>
          <w:caps w:val="0"/>
          <w:color w:val="auto"/>
          <w:spacing w:val="0"/>
          <w:sz w:val="32"/>
          <w:szCs w:val="32"/>
          <w:u w:val="none"/>
          <w:shd w:val="clear" w:fill="FFFFFF"/>
        </w:rPr>
        <w:t>2015</w:t>
      </w:r>
      <w:r>
        <w:rPr>
          <w:rFonts w:hint="eastAsia" w:ascii="仿宋" w:hAnsi="仿宋" w:eastAsia="仿宋" w:cs="仿宋"/>
          <w:i w:val="0"/>
          <w:iCs w:val="0"/>
          <w:caps w:val="0"/>
          <w:color w:val="auto"/>
          <w:spacing w:val="0"/>
          <w:sz w:val="32"/>
          <w:szCs w:val="32"/>
          <w:u w:val="none"/>
          <w:shd w:val="clear" w:fill="FFFFFF"/>
        </w:rPr>
        <w:t>〕</w:t>
      </w:r>
      <w:r>
        <w:rPr>
          <w:rFonts w:hint="default" w:ascii="Times New Roman" w:hAnsi="Times New Roman" w:cs="Times New Roman"/>
          <w:i w:val="0"/>
          <w:iCs w:val="0"/>
          <w:caps w:val="0"/>
          <w:color w:val="auto"/>
          <w:spacing w:val="0"/>
          <w:sz w:val="32"/>
          <w:szCs w:val="32"/>
          <w:u w:val="none"/>
          <w:shd w:val="clear" w:fill="FFFFFF"/>
        </w:rPr>
        <w:t>131</w:t>
      </w:r>
      <w:r>
        <w:rPr>
          <w:rFonts w:hint="eastAsia" w:ascii="仿宋" w:hAnsi="仿宋" w:eastAsia="仿宋" w:cs="仿宋"/>
          <w:i w:val="0"/>
          <w:iCs w:val="0"/>
          <w:caps w:val="0"/>
          <w:color w:val="auto"/>
          <w:spacing w:val="0"/>
          <w:sz w:val="32"/>
          <w:szCs w:val="32"/>
          <w:u w:val="none"/>
          <w:shd w:val="clear" w:fill="FFFFFF"/>
        </w:rPr>
        <w:t>号）等相关规定</w:t>
      </w:r>
      <w:r>
        <w:rPr>
          <w:rFonts w:hint="default" w:ascii="Times New Roman" w:hAnsi="Times New Roman" w:cs="Times New Roman"/>
          <w:i w:val="0"/>
          <w:iCs w:val="0"/>
          <w:caps w:val="0"/>
          <w:color w:val="auto"/>
          <w:spacing w:val="0"/>
          <w:sz w:val="32"/>
          <w:szCs w:val="32"/>
          <w:u w:val="none"/>
          <w:shd w:val="clear" w:fill="FFFFFF"/>
        </w:rPr>
        <w:t>, </w:t>
      </w:r>
      <w:r>
        <w:rPr>
          <w:rFonts w:hint="eastAsia" w:ascii="仿宋" w:hAnsi="仿宋" w:eastAsia="仿宋" w:cs="仿宋"/>
          <w:i w:val="0"/>
          <w:iCs w:val="0"/>
          <w:caps w:val="0"/>
          <w:color w:val="auto"/>
          <w:spacing w:val="0"/>
          <w:sz w:val="32"/>
          <w:szCs w:val="32"/>
          <w:u w:val="none"/>
          <w:shd w:val="clear" w:fill="FFFFFF"/>
        </w:rPr>
        <w:t>主要用于因公临时出国期间发生的培训费用。</w:t>
      </w:r>
    </w:p>
    <w:p w14:paraId="333D3E7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both"/>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（二）</w:t>
      </w:r>
      <w:r>
        <w:rPr>
          <w:rFonts w:hint="eastAsia" w:ascii="仿宋" w:hAnsi="仿宋" w:eastAsia="仿宋" w:cs="仿宋"/>
          <w:b/>
          <w:bCs/>
          <w:i w:val="0"/>
          <w:iCs w:val="0"/>
          <w:caps w:val="0"/>
          <w:color w:val="auto"/>
          <w:spacing w:val="0"/>
          <w:sz w:val="32"/>
          <w:szCs w:val="32"/>
          <w:u w:val="none"/>
          <w:shd w:val="clear" w:fill="FFFFFF"/>
        </w:rPr>
        <w:t>公务接待费。</w:t>
      </w:r>
      <w:r>
        <w:rPr>
          <w:rFonts w:hint="eastAsia" w:ascii="仿宋" w:hAnsi="仿宋" w:eastAsia="仿宋" w:cs="仿宋"/>
          <w:i w:val="0"/>
          <w:iCs w:val="0"/>
          <w:caps w:val="0"/>
          <w:color w:val="auto"/>
          <w:spacing w:val="0"/>
          <w:sz w:val="32"/>
          <w:szCs w:val="32"/>
          <w:u w:val="none"/>
          <w:shd w:val="clear" w:fill="FFFFFF"/>
        </w:rPr>
        <w:t>支出预算</w:t>
      </w:r>
      <w:r>
        <w:rPr>
          <w:rFonts w:hint="default" w:ascii="Times New Roman" w:hAnsi="Times New Roman" w:cs="Times New Roman"/>
          <w:i w:val="0"/>
          <w:iCs w:val="0"/>
          <w:caps w:val="0"/>
          <w:color w:val="auto"/>
          <w:spacing w:val="0"/>
          <w:sz w:val="32"/>
          <w:szCs w:val="32"/>
          <w:u w:val="none"/>
          <w:shd w:val="clear" w:fill="FFFFFF"/>
        </w:rPr>
        <w:t>1.00</w:t>
      </w:r>
      <w:r>
        <w:rPr>
          <w:rFonts w:hint="eastAsia" w:ascii="仿宋" w:hAnsi="仿宋" w:eastAsia="仿宋" w:cs="仿宋"/>
          <w:i w:val="0"/>
          <w:iCs w:val="0"/>
          <w:caps w:val="0"/>
          <w:color w:val="auto"/>
          <w:spacing w:val="0"/>
          <w:sz w:val="32"/>
          <w:szCs w:val="32"/>
          <w:u w:val="none"/>
          <w:shd w:val="clear" w:fill="FFFFFF"/>
        </w:rPr>
        <w:t>万元，与</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年相比持平，主要原因是根据上年发生及</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年测算</w:t>
      </w:r>
      <w:r>
        <w:rPr>
          <w:rFonts w:hint="default" w:ascii="Times New Roman" w:hAnsi="Times New Roman" w:cs="Times New Roman"/>
          <w:i w:val="0"/>
          <w:iCs w:val="0"/>
          <w:caps w:val="0"/>
          <w:color w:val="auto"/>
          <w:spacing w:val="0"/>
          <w:sz w:val="32"/>
          <w:szCs w:val="32"/>
          <w:u w:val="none"/>
          <w:shd w:val="clear" w:fill="FFFFFF"/>
        </w:rPr>
        <w:t>1.00</w:t>
      </w:r>
      <w:r>
        <w:rPr>
          <w:rFonts w:hint="eastAsia" w:ascii="仿宋" w:hAnsi="仿宋" w:eastAsia="仿宋" w:cs="仿宋"/>
          <w:i w:val="0"/>
          <w:iCs w:val="0"/>
          <w:caps w:val="0"/>
          <w:color w:val="auto"/>
          <w:spacing w:val="0"/>
          <w:sz w:val="32"/>
          <w:szCs w:val="32"/>
          <w:u w:val="none"/>
          <w:shd w:val="clear" w:fill="FFFFFF"/>
        </w:rPr>
        <w:t>万元预算安排合理。经费使用严格执行《党政机关厉行节约反对浪费条例》《肥东县机关事业单位公务接待费管理暂行办法》（财行〔</w:t>
      </w:r>
      <w:r>
        <w:rPr>
          <w:rFonts w:hint="default" w:ascii="Times New Roman" w:hAnsi="Times New Roman" w:cs="Times New Roman"/>
          <w:i w:val="0"/>
          <w:iCs w:val="0"/>
          <w:caps w:val="0"/>
          <w:color w:val="auto"/>
          <w:spacing w:val="0"/>
          <w:sz w:val="32"/>
          <w:szCs w:val="32"/>
          <w:u w:val="none"/>
          <w:shd w:val="clear" w:fill="FFFFFF"/>
        </w:rPr>
        <w:t>2015</w:t>
      </w:r>
      <w:r>
        <w:rPr>
          <w:rFonts w:hint="eastAsia" w:ascii="仿宋" w:hAnsi="仿宋" w:eastAsia="仿宋" w:cs="仿宋"/>
          <w:i w:val="0"/>
          <w:iCs w:val="0"/>
          <w:caps w:val="0"/>
          <w:color w:val="auto"/>
          <w:spacing w:val="0"/>
          <w:sz w:val="32"/>
          <w:szCs w:val="32"/>
          <w:u w:val="none"/>
          <w:shd w:val="clear" w:fill="FFFFFF"/>
        </w:rPr>
        <w:t>〕</w:t>
      </w:r>
      <w:r>
        <w:rPr>
          <w:rFonts w:hint="default" w:ascii="Times New Roman" w:hAnsi="Times New Roman" w:cs="Times New Roman"/>
          <w:i w:val="0"/>
          <w:iCs w:val="0"/>
          <w:caps w:val="0"/>
          <w:color w:val="auto"/>
          <w:spacing w:val="0"/>
          <w:sz w:val="32"/>
          <w:szCs w:val="32"/>
          <w:u w:val="none"/>
          <w:shd w:val="clear" w:fill="FFFFFF"/>
        </w:rPr>
        <w:t>65</w:t>
      </w:r>
      <w:r>
        <w:rPr>
          <w:rFonts w:hint="eastAsia" w:ascii="仿宋" w:hAnsi="仿宋" w:eastAsia="仿宋" w:cs="仿宋"/>
          <w:i w:val="0"/>
          <w:iCs w:val="0"/>
          <w:caps w:val="0"/>
          <w:color w:val="auto"/>
          <w:spacing w:val="0"/>
          <w:sz w:val="32"/>
          <w:szCs w:val="32"/>
          <w:u w:val="none"/>
          <w:shd w:val="clear" w:fill="FFFFFF"/>
        </w:rPr>
        <w:t>号）和《肥东县财政局</w:t>
      </w:r>
      <w:r>
        <w:rPr>
          <w:rFonts w:hint="eastAsia" w:ascii="微软雅黑" w:hAnsi="微软雅黑" w:eastAsia="微软雅黑" w:cs="微软雅黑"/>
          <w:i w:val="0"/>
          <w:iCs w:val="0"/>
          <w:caps w:val="0"/>
          <w:color w:val="auto"/>
          <w:spacing w:val="0"/>
          <w:sz w:val="32"/>
          <w:szCs w:val="32"/>
          <w:u w:val="none"/>
          <w:shd w:val="clear" w:fill="FFFFFF"/>
        </w:rPr>
        <w:t> </w:t>
      </w:r>
      <w:r>
        <w:rPr>
          <w:rFonts w:hint="eastAsia" w:ascii="仿宋" w:hAnsi="仿宋" w:eastAsia="仿宋" w:cs="仿宋"/>
          <w:i w:val="0"/>
          <w:iCs w:val="0"/>
          <w:caps w:val="0"/>
          <w:color w:val="auto"/>
          <w:spacing w:val="0"/>
          <w:sz w:val="32"/>
          <w:szCs w:val="32"/>
          <w:u w:val="none"/>
          <w:shd w:val="clear" w:fill="FFFFFF"/>
        </w:rPr>
        <w:t>肥东县监察局关于进一步加强公务接待经费管理的通知》（财行〔</w:t>
      </w:r>
      <w:r>
        <w:rPr>
          <w:rFonts w:hint="default" w:ascii="Times New Roman" w:hAnsi="Times New Roman" w:cs="Times New Roman"/>
          <w:i w:val="0"/>
          <w:iCs w:val="0"/>
          <w:caps w:val="0"/>
          <w:color w:val="auto"/>
          <w:spacing w:val="0"/>
          <w:sz w:val="32"/>
          <w:szCs w:val="32"/>
          <w:u w:val="none"/>
          <w:shd w:val="clear" w:fill="FFFFFF"/>
        </w:rPr>
        <w:t>2017</w:t>
      </w:r>
      <w:r>
        <w:rPr>
          <w:rFonts w:hint="eastAsia" w:ascii="仿宋" w:hAnsi="仿宋" w:eastAsia="仿宋" w:cs="仿宋"/>
          <w:i w:val="0"/>
          <w:iCs w:val="0"/>
          <w:caps w:val="0"/>
          <w:color w:val="auto"/>
          <w:spacing w:val="0"/>
          <w:sz w:val="32"/>
          <w:szCs w:val="32"/>
          <w:u w:val="none"/>
          <w:shd w:val="clear" w:fill="FFFFFF"/>
        </w:rPr>
        <w:t>〕</w:t>
      </w:r>
      <w:r>
        <w:rPr>
          <w:rFonts w:hint="default" w:ascii="Times New Roman" w:hAnsi="Times New Roman" w:cs="Times New Roman"/>
          <w:i w:val="0"/>
          <w:iCs w:val="0"/>
          <w:caps w:val="0"/>
          <w:color w:val="auto"/>
          <w:spacing w:val="0"/>
          <w:sz w:val="32"/>
          <w:szCs w:val="32"/>
          <w:u w:val="none"/>
          <w:shd w:val="clear" w:fill="FFFFFF"/>
        </w:rPr>
        <w:t>166</w:t>
      </w:r>
      <w:r>
        <w:rPr>
          <w:rFonts w:hint="eastAsia" w:ascii="仿宋" w:hAnsi="仿宋" w:eastAsia="仿宋" w:cs="仿宋"/>
          <w:i w:val="0"/>
          <w:iCs w:val="0"/>
          <w:caps w:val="0"/>
          <w:color w:val="auto"/>
          <w:spacing w:val="0"/>
          <w:sz w:val="32"/>
          <w:szCs w:val="32"/>
          <w:u w:val="none"/>
          <w:shd w:val="clear" w:fill="FFFFFF"/>
        </w:rPr>
        <w:t>号）等相关规定</w:t>
      </w:r>
      <w:r>
        <w:rPr>
          <w:rFonts w:hint="default" w:ascii="Times New Roman" w:hAnsi="Times New Roman" w:cs="Times New Roman"/>
          <w:i w:val="0"/>
          <w:iCs w:val="0"/>
          <w:caps w:val="0"/>
          <w:color w:val="auto"/>
          <w:spacing w:val="0"/>
          <w:sz w:val="32"/>
          <w:szCs w:val="32"/>
          <w:u w:val="none"/>
          <w:shd w:val="clear" w:fill="FFFFFF"/>
        </w:rPr>
        <w:t>,</w:t>
      </w:r>
      <w:r>
        <w:rPr>
          <w:rFonts w:hint="eastAsia" w:ascii="仿宋" w:hAnsi="仿宋" w:eastAsia="仿宋" w:cs="仿宋"/>
          <w:i w:val="0"/>
          <w:iCs w:val="0"/>
          <w:caps w:val="0"/>
          <w:color w:val="auto"/>
          <w:spacing w:val="0"/>
          <w:sz w:val="32"/>
          <w:szCs w:val="32"/>
          <w:u w:val="none"/>
          <w:shd w:val="clear" w:fill="FFFFFF"/>
        </w:rPr>
        <w:t>主要用于上级、外县单位业务往来等公务活动接待支出。</w:t>
      </w:r>
    </w:p>
    <w:p w14:paraId="369B972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3"/>
        <w:jc w:val="left"/>
        <w:rPr>
          <w:rFonts w:hint="default" w:ascii="Calibri" w:hAnsi="Calibri" w:cs="Calibri"/>
          <w:i w:val="0"/>
          <w:iCs w:val="0"/>
          <w:caps w:val="0"/>
          <w:color w:val="auto"/>
          <w:spacing w:val="0"/>
          <w:sz w:val="21"/>
          <w:szCs w:val="21"/>
          <w:u w:val="none"/>
        </w:rPr>
      </w:pPr>
      <w:r>
        <w:rPr>
          <w:rFonts w:hint="eastAsia" w:ascii="仿宋" w:hAnsi="仿宋" w:eastAsia="仿宋" w:cs="仿宋"/>
          <w:b/>
          <w:bCs/>
          <w:i w:val="0"/>
          <w:iCs w:val="0"/>
          <w:caps w:val="0"/>
          <w:color w:val="auto"/>
          <w:spacing w:val="0"/>
          <w:sz w:val="32"/>
          <w:szCs w:val="32"/>
          <w:u w:val="none"/>
          <w:shd w:val="clear" w:fill="FFFFFF"/>
        </w:rPr>
        <w:t>（三）公务用车购置及运行费。</w:t>
      </w:r>
      <w:r>
        <w:rPr>
          <w:rFonts w:hint="eastAsia" w:ascii="仿宋" w:hAnsi="仿宋" w:eastAsia="仿宋" w:cs="仿宋"/>
          <w:i w:val="0"/>
          <w:iCs w:val="0"/>
          <w:caps w:val="0"/>
          <w:color w:val="auto"/>
          <w:spacing w:val="0"/>
          <w:sz w:val="32"/>
          <w:szCs w:val="32"/>
          <w:u w:val="none"/>
          <w:shd w:val="clear" w:fill="FFFFFF"/>
        </w:rPr>
        <w:t>支出预算</w:t>
      </w:r>
      <w:r>
        <w:rPr>
          <w:rFonts w:hint="default" w:ascii="Times New Roman" w:hAnsi="Times New Roman" w:cs="Times New Roman"/>
          <w:i w:val="0"/>
          <w:iCs w:val="0"/>
          <w:caps w:val="0"/>
          <w:color w:val="auto"/>
          <w:spacing w:val="0"/>
          <w:sz w:val="32"/>
          <w:szCs w:val="32"/>
          <w:u w:val="none"/>
          <w:shd w:val="clear" w:fill="FFFFFF"/>
        </w:rPr>
        <w:t>0.00</w:t>
      </w:r>
      <w:r>
        <w:rPr>
          <w:rFonts w:hint="eastAsia" w:ascii="仿宋" w:hAnsi="仿宋" w:eastAsia="仿宋" w:cs="仿宋"/>
          <w:i w:val="0"/>
          <w:iCs w:val="0"/>
          <w:caps w:val="0"/>
          <w:color w:val="auto"/>
          <w:spacing w:val="0"/>
          <w:sz w:val="32"/>
          <w:szCs w:val="32"/>
          <w:u w:val="none"/>
          <w:shd w:val="clear" w:fill="FFFFFF"/>
        </w:rPr>
        <w:t>万元，与</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年相比持平。其中：公务用车运行费</w:t>
      </w:r>
      <w:r>
        <w:rPr>
          <w:rFonts w:hint="default" w:ascii="Times New Roman" w:hAnsi="Times New Roman" w:cs="Times New Roman"/>
          <w:i w:val="0"/>
          <w:iCs w:val="0"/>
          <w:caps w:val="0"/>
          <w:color w:val="auto"/>
          <w:spacing w:val="0"/>
          <w:sz w:val="32"/>
          <w:szCs w:val="32"/>
          <w:u w:val="none"/>
          <w:shd w:val="clear" w:fill="FFFFFF"/>
        </w:rPr>
        <w:t>0.00</w:t>
      </w:r>
      <w:r>
        <w:rPr>
          <w:rFonts w:hint="eastAsia" w:ascii="仿宋" w:hAnsi="仿宋" w:eastAsia="仿宋" w:cs="仿宋"/>
          <w:i w:val="0"/>
          <w:iCs w:val="0"/>
          <w:caps w:val="0"/>
          <w:color w:val="auto"/>
          <w:spacing w:val="0"/>
          <w:sz w:val="32"/>
          <w:szCs w:val="32"/>
          <w:u w:val="none"/>
          <w:shd w:val="clear" w:fill="FFFFFF"/>
        </w:rPr>
        <w:t>万元，与</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年相比持平，主要原因是肥东县红十字会</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年及以前年度没有购置公务用车，没有发生公务用车运行费，</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年也没有公务用车购置预算安排，没有公务用车运行费预算安排，主要用于公务等活动所需车辆的燃料费、维修费、过路过桥费、保险费等。公务用车购置费</w:t>
      </w:r>
      <w:r>
        <w:rPr>
          <w:rFonts w:hint="default" w:ascii="Times New Roman" w:hAnsi="Times New Roman" w:cs="Times New Roman"/>
          <w:i w:val="0"/>
          <w:iCs w:val="0"/>
          <w:caps w:val="0"/>
          <w:color w:val="auto"/>
          <w:spacing w:val="0"/>
          <w:sz w:val="32"/>
          <w:szCs w:val="32"/>
          <w:u w:val="none"/>
          <w:shd w:val="clear" w:fill="FFFFFF"/>
        </w:rPr>
        <w:t>0.00</w:t>
      </w:r>
      <w:r>
        <w:rPr>
          <w:rFonts w:hint="eastAsia" w:ascii="仿宋" w:hAnsi="仿宋" w:eastAsia="仿宋" w:cs="仿宋"/>
          <w:i w:val="0"/>
          <w:iCs w:val="0"/>
          <w:caps w:val="0"/>
          <w:color w:val="auto"/>
          <w:spacing w:val="0"/>
          <w:sz w:val="32"/>
          <w:szCs w:val="32"/>
          <w:u w:val="none"/>
          <w:shd w:val="clear" w:fill="FFFFFF"/>
        </w:rPr>
        <w:t>万元，与</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年相比持平，主要原因是肥东县红十字会</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5</w:t>
      </w:r>
      <w:r>
        <w:rPr>
          <w:rFonts w:hint="eastAsia" w:ascii="仿宋" w:hAnsi="仿宋" w:eastAsia="仿宋" w:cs="仿宋"/>
          <w:i w:val="0"/>
          <w:iCs w:val="0"/>
          <w:caps w:val="0"/>
          <w:color w:val="auto"/>
          <w:spacing w:val="0"/>
          <w:sz w:val="32"/>
          <w:szCs w:val="32"/>
          <w:u w:val="none"/>
          <w:shd w:val="clear" w:fill="FFFFFF"/>
        </w:rPr>
        <w:t>年度没有购置公务用车，</w:t>
      </w: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年也没有公务用车购置预算安排，用于购置机要通信用车</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辆、应急保障用车</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辆、其他按照规定配备的公务用车</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辆、执法执勤用车</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辆、特种专业技术用车</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辆。</w:t>
      </w:r>
    </w:p>
    <w:p w14:paraId="7F264A47">
      <w:pPr>
        <w:spacing w:line="600" w:lineRule="exact"/>
        <w:ind w:firstLine="640" w:firstLineChars="200"/>
        <w:rPr>
          <w:rFonts w:ascii="Times New Roman" w:hAnsi="Times New Roman" w:eastAsia="仿宋_GB2312"/>
          <w:color w:val="auto"/>
          <w:sz w:val="32"/>
          <w:szCs w:val="32"/>
          <w:u w:val="none"/>
        </w:rPr>
      </w:pPr>
    </w:p>
    <w:p w14:paraId="0D8B13E9">
      <w:pPr>
        <w:spacing w:line="560" w:lineRule="exact"/>
        <w:ind w:firstLine="640" w:firstLineChars="200"/>
        <w:rPr>
          <w:rFonts w:ascii="Times New Roman" w:hAnsi="Times New Roman" w:eastAsia="黑体"/>
          <w:color w:val="auto"/>
          <w:sz w:val="32"/>
          <w:szCs w:val="32"/>
          <w:u w:val="none"/>
        </w:rPr>
      </w:pPr>
      <w:r>
        <w:rPr>
          <w:rFonts w:ascii="Times New Roman" w:hAnsi="Times New Roman" w:eastAsia="黑体"/>
          <w:color w:val="auto"/>
          <w:sz w:val="32"/>
          <w:szCs w:val="32"/>
          <w:u w:val="none"/>
        </w:rPr>
        <w:t>十</w:t>
      </w:r>
      <w:r>
        <w:rPr>
          <w:rFonts w:hint="eastAsia" w:ascii="Times New Roman" w:hAnsi="Times New Roman" w:eastAsia="黑体"/>
          <w:color w:val="auto"/>
          <w:sz w:val="32"/>
          <w:szCs w:val="32"/>
          <w:u w:val="none"/>
        </w:rPr>
        <w:t>三</w:t>
      </w:r>
      <w:r>
        <w:rPr>
          <w:rFonts w:ascii="Times New Roman" w:hAnsi="Times New Roman" w:eastAsia="黑体"/>
          <w:color w:val="auto"/>
          <w:sz w:val="32"/>
          <w:szCs w:val="32"/>
          <w:u w:val="none"/>
        </w:rPr>
        <w:t>、</w:t>
      </w:r>
      <w:r>
        <w:rPr>
          <w:rFonts w:hint="eastAsia" w:ascii="Times New Roman" w:hAnsi="Times New Roman" w:eastAsia="黑体"/>
          <w:color w:val="auto"/>
          <w:sz w:val="32"/>
          <w:szCs w:val="32"/>
          <w:u w:val="none"/>
        </w:rPr>
        <w:t>其他</w:t>
      </w:r>
      <w:r>
        <w:rPr>
          <w:rFonts w:ascii="Times New Roman" w:hAnsi="Times New Roman" w:eastAsia="黑体"/>
          <w:color w:val="auto"/>
          <w:sz w:val="32"/>
          <w:szCs w:val="32"/>
          <w:u w:val="none"/>
        </w:rPr>
        <w:t>重要事项情况说明</w:t>
      </w:r>
    </w:p>
    <w:p w14:paraId="386C0CCD">
      <w:pPr>
        <w:spacing w:line="560" w:lineRule="exact"/>
        <w:ind w:firstLine="643" w:firstLineChars="200"/>
        <w:rPr>
          <w:rFonts w:ascii="Times New Roman" w:hAnsi="Times New Roman" w:eastAsia="仿宋_GB2312"/>
          <w:b/>
          <w:color w:val="auto"/>
          <w:kern w:val="0"/>
          <w:sz w:val="32"/>
          <w:szCs w:val="32"/>
          <w:u w:val="none"/>
        </w:rPr>
      </w:pPr>
      <w:r>
        <w:rPr>
          <w:rFonts w:ascii="Times New Roman" w:hAnsi="Times New Roman" w:eastAsia="仿宋_GB2312"/>
          <w:b/>
          <w:color w:val="auto"/>
          <w:kern w:val="0"/>
          <w:sz w:val="32"/>
          <w:szCs w:val="32"/>
          <w:u w:val="none"/>
        </w:rPr>
        <w:t>（</w:t>
      </w:r>
      <w:r>
        <w:rPr>
          <w:rFonts w:hint="eastAsia" w:ascii="Times New Roman" w:hAnsi="Times New Roman" w:eastAsia="仿宋_GB2312"/>
          <w:b/>
          <w:color w:val="auto"/>
          <w:kern w:val="0"/>
          <w:sz w:val="32"/>
          <w:szCs w:val="32"/>
          <w:u w:val="none"/>
        </w:rPr>
        <w:t>一</w:t>
      </w:r>
      <w:r>
        <w:rPr>
          <w:rFonts w:ascii="Times New Roman" w:hAnsi="Times New Roman" w:eastAsia="仿宋_GB2312"/>
          <w:b/>
          <w:color w:val="auto"/>
          <w:kern w:val="0"/>
          <w:sz w:val="32"/>
          <w:szCs w:val="32"/>
          <w:u w:val="none"/>
        </w:rPr>
        <w:t>）</w:t>
      </w:r>
      <w:r>
        <w:rPr>
          <w:rFonts w:hint="eastAsia" w:ascii="Times New Roman" w:hAnsi="Times New Roman" w:eastAsia="仿宋_GB2312"/>
          <w:b/>
          <w:color w:val="auto"/>
          <w:kern w:val="0"/>
          <w:sz w:val="32"/>
          <w:szCs w:val="32"/>
          <w:u w:val="none"/>
        </w:rPr>
        <w:t>项目绩效目标编制情况。</w:t>
      </w:r>
    </w:p>
    <w:p w14:paraId="02344D7F">
      <w:pPr>
        <w:spacing w:line="560" w:lineRule="exact"/>
        <w:ind w:firstLine="640" w:firstLineChars="200"/>
        <w:rPr>
          <w:rFonts w:ascii="Times New Roman" w:hAnsi="Times New Roman" w:eastAsia="仿宋_GB2312"/>
          <w:color w:val="auto"/>
          <w:sz w:val="32"/>
          <w:szCs w:val="32"/>
          <w:u w:val="none"/>
        </w:rPr>
      </w:pPr>
      <w:r>
        <w:rPr>
          <w:rFonts w:hint="eastAsia" w:ascii="Times New Roman" w:hAnsi="Times New Roman" w:eastAsia="仿宋_GB2312"/>
          <w:color w:val="auto"/>
          <w:kern w:val="0"/>
          <w:sz w:val="32"/>
          <w:szCs w:val="32"/>
          <w:u w:val="none"/>
          <w:lang w:eastAsia="zh-CN"/>
        </w:rPr>
        <w:t>2026年</w:t>
      </w:r>
      <w:r>
        <w:rPr>
          <w:rFonts w:hint="eastAsia" w:ascii="Times New Roman" w:hAnsi="Times New Roman" w:eastAsia="仿宋_GB2312" w:cs="Times New Roman"/>
          <w:color w:val="auto"/>
          <w:kern w:val="2"/>
          <w:sz w:val="32"/>
          <w:szCs w:val="32"/>
          <w:u w:val="none"/>
          <w:lang w:val="en-US" w:eastAsia="zh-CN" w:bidi="ar-SA"/>
        </w:rPr>
        <w:t>肥东县红十字会编</w:t>
      </w:r>
      <w:r>
        <w:rPr>
          <w:rFonts w:hint="eastAsia" w:ascii="Times New Roman" w:hAnsi="Times New Roman" w:eastAsia="仿宋_GB2312"/>
          <w:color w:val="auto"/>
          <w:kern w:val="0"/>
          <w:sz w:val="32"/>
          <w:szCs w:val="32"/>
          <w:u w:val="none"/>
        </w:rPr>
        <w:t>制项目</w:t>
      </w:r>
      <w:r>
        <w:rPr>
          <w:rFonts w:ascii="Times New Roman" w:hAnsi="Times New Roman" w:eastAsia="仿宋_GB2312"/>
          <w:color w:val="auto"/>
          <w:kern w:val="0"/>
          <w:sz w:val="32"/>
          <w:szCs w:val="32"/>
          <w:u w:val="none"/>
        </w:rPr>
        <w:t>绩效目标</w:t>
      </w:r>
      <w:r>
        <w:rPr>
          <w:rFonts w:hint="eastAsia" w:ascii="Times New Roman" w:hAnsi="Times New Roman" w:eastAsia="仿宋_GB2312"/>
          <w:color w:val="auto"/>
          <w:sz w:val="32"/>
          <w:szCs w:val="32"/>
          <w:u w:val="none"/>
          <w:lang w:val="en-US" w:eastAsia="zh-CN"/>
        </w:rPr>
        <w:t>2</w:t>
      </w:r>
      <w:r>
        <w:rPr>
          <w:rFonts w:hint="eastAsia" w:ascii="Times New Roman" w:hAnsi="Times New Roman" w:eastAsia="仿宋_GB2312"/>
          <w:color w:val="auto"/>
          <w:kern w:val="0"/>
          <w:sz w:val="32"/>
          <w:szCs w:val="32"/>
          <w:u w:val="none"/>
        </w:rPr>
        <w:t>个</w:t>
      </w:r>
      <w:r>
        <w:rPr>
          <w:rFonts w:ascii="Times New Roman" w:hAnsi="Times New Roman" w:eastAsia="仿宋_GB2312"/>
          <w:color w:val="auto"/>
          <w:sz w:val="32"/>
          <w:szCs w:val="32"/>
          <w:u w:val="none"/>
        </w:rPr>
        <w:t>，</w:t>
      </w:r>
      <w:r>
        <w:rPr>
          <w:rFonts w:hint="eastAsia" w:ascii="Times New Roman" w:hAnsi="Times New Roman" w:eastAsia="仿宋_GB2312"/>
          <w:color w:val="auto"/>
          <w:sz w:val="32"/>
          <w:szCs w:val="32"/>
          <w:u w:val="none"/>
        </w:rPr>
        <w:t>预算资金</w:t>
      </w:r>
      <w:r>
        <w:rPr>
          <w:rFonts w:hint="eastAsia" w:ascii="Times New Roman" w:hAnsi="Times New Roman" w:eastAsia="仿宋_GB2312"/>
          <w:color w:val="auto"/>
          <w:sz w:val="32"/>
          <w:szCs w:val="32"/>
          <w:u w:val="none"/>
          <w:lang w:val="en-US" w:eastAsia="zh-CN"/>
        </w:rPr>
        <w:t>46.50</w:t>
      </w:r>
      <w:r>
        <w:rPr>
          <w:rFonts w:ascii="Times New Roman" w:hAnsi="Times New Roman" w:eastAsia="仿宋_GB2312"/>
          <w:color w:val="auto"/>
          <w:sz w:val="32"/>
          <w:szCs w:val="32"/>
          <w:u w:val="none"/>
        </w:rPr>
        <w:t>万元</w:t>
      </w:r>
      <w:r>
        <w:rPr>
          <w:rFonts w:hint="eastAsia" w:ascii="Times New Roman" w:hAnsi="Times New Roman" w:eastAsia="仿宋_GB2312"/>
          <w:color w:val="auto"/>
          <w:sz w:val="32"/>
          <w:szCs w:val="32"/>
          <w:u w:val="none"/>
        </w:rPr>
        <w:t>。绩效目标包括总体目标和绩效指标，总体目标是项目预期产出和效益的总体描述，绩效指标是总体目标的细化和量化。绩效指标统一按照三级设置，一级指标分为产出指标、效益指标、满意度指标三大类；二级指标分为数量指标、质量指标、时效指标、成本指标（均属于产出指标），经济效益、社会效益、生态效益、可持续影响指标（均属于效益指标），以及服务对象满意度指标；三级指标结合项目实际，明确具体指标和指标值。</w:t>
      </w:r>
    </w:p>
    <w:p w14:paraId="64DA5D56">
      <w:pPr>
        <w:spacing w:line="560" w:lineRule="exact"/>
        <w:ind w:firstLine="643" w:firstLineChars="200"/>
        <w:rPr>
          <w:rFonts w:ascii="Times New Roman" w:hAnsi="Times New Roman" w:eastAsia="仿宋_GB2312"/>
          <w:b/>
          <w:color w:val="auto"/>
          <w:sz w:val="32"/>
          <w:szCs w:val="32"/>
          <w:u w:val="none"/>
        </w:rPr>
      </w:pPr>
      <w:r>
        <w:rPr>
          <w:rFonts w:ascii="Times New Roman" w:hAnsi="Times New Roman" w:eastAsia="仿宋_GB2312"/>
          <w:b/>
          <w:color w:val="auto"/>
          <w:kern w:val="0"/>
          <w:sz w:val="32"/>
          <w:szCs w:val="32"/>
          <w:u w:val="none"/>
        </w:rPr>
        <w:t>（</w:t>
      </w:r>
      <w:r>
        <w:rPr>
          <w:rFonts w:hint="eastAsia" w:ascii="Times New Roman" w:hAnsi="Times New Roman" w:eastAsia="仿宋_GB2312"/>
          <w:b/>
          <w:color w:val="auto"/>
          <w:kern w:val="0"/>
          <w:sz w:val="32"/>
          <w:szCs w:val="32"/>
          <w:u w:val="none"/>
        </w:rPr>
        <w:t>二</w:t>
      </w:r>
      <w:r>
        <w:rPr>
          <w:rFonts w:ascii="Times New Roman" w:hAnsi="Times New Roman" w:eastAsia="仿宋_GB2312"/>
          <w:b/>
          <w:color w:val="auto"/>
          <w:kern w:val="0"/>
          <w:sz w:val="32"/>
          <w:szCs w:val="32"/>
          <w:u w:val="none"/>
        </w:rPr>
        <w:t>）机关运行经费。</w:t>
      </w:r>
    </w:p>
    <w:p w14:paraId="26F5EF63">
      <w:pPr>
        <w:adjustRightInd w:val="0"/>
        <w:snapToGrid w:val="0"/>
        <w:spacing w:line="560" w:lineRule="exact"/>
        <w:ind w:firstLine="640" w:firstLineChars="200"/>
        <w:rPr>
          <w:rFonts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lang w:eastAsia="zh-CN"/>
        </w:rPr>
        <w:t>肥东县红十字会系</w:t>
      </w:r>
      <w:r>
        <w:rPr>
          <w:rFonts w:ascii="Times New Roman" w:hAnsi="Times New Roman" w:eastAsia="仿宋_GB2312"/>
          <w:color w:val="auto"/>
          <w:sz w:val="32"/>
          <w:szCs w:val="32"/>
          <w:u w:val="none"/>
        </w:rPr>
        <w:t>非参公事业单位，无机关运行经费。</w:t>
      </w:r>
      <w:r>
        <w:rPr>
          <w:rFonts w:hint="eastAsia" w:ascii="Times New Roman" w:hAnsi="Times New Roman" w:eastAsia="仿宋_GB2312"/>
          <w:color w:val="auto"/>
          <w:sz w:val="32"/>
          <w:szCs w:val="32"/>
          <w:u w:val="none"/>
          <w:lang w:eastAsia="zh-CN"/>
        </w:rPr>
        <w:t>2026年</w:t>
      </w:r>
      <w:r>
        <w:rPr>
          <w:rFonts w:ascii="Times New Roman" w:hAnsi="Times New Roman" w:eastAsia="仿宋_GB2312"/>
          <w:color w:val="auto"/>
          <w:sz w:val="32"/>
          <w:szCs w:val="32"/>
          <w:u w:val="none"/>
        </w:rPr>
        <w:t xml:space="preserve">本部门  </w:t>
      </w:r>
      <w:r>
        <w:rPr>
          <w:rFonts w:hint="eastAsia" w:ascii="Times New Roman" w:hAnsi="Times New Roman" w:eastAsia="仿宋_GB2312"/>
          <w:color w:val="auto"/>
          <w:sz w:val="32"/>
          <w:szCs w:val="32"/>
          <w:u w:val="none"/>
          <w:lang w:val="en-US" w:eastAsia="zh-CN"/>
        </w:rPr>
        <w:t>1</w:t>
      </w:r>
      <w:r>
        <w:rPr>
          <w:rFonts w:ascii="Times New Roman" w:hAnsi="Times New Roman" w:eastAsia="仿宋_GB2312"/>
          <w:color w:val="auto"/>
          <w:sz w:val="32"/>
          <w:szCs w:val="32"/>
          <w:u w:val="none"/>
        </w:rPr>
        <w:t xml:space="preserve">  </w:t>
      </w:r>
      <w:r>
        <w:rPr>
          <w:rFonts w:ascii="Times New Roman" w:hAnsi="Times New Roman" w:eastAsia="仿宋_GB2312"/>
          <w:color w:val="auto"/>
          <w:kern w:val="0"/>
          <w:sz w:val="32"/>
          <w:szCs w:val="32"/>
          <w:u w:val="none"/>
        </w:rPr>
        <w:t>家单位</w:t>
      </w:r>
      <w:r>
        <w:rPr>
          <w:rFonts w:ascii="Times New Roman" w:hAnsi="Times New Roman" w:eastAsia="仿宋_GB2312"/>
          <w:color w:val="auto"/>
          <w:sz w:val="32"/>
          <w:szCs w:val="32"/>
          <w:u w:val="none"/>
        </w:rPr>
        <w:t>运行经费财政拨款预算</w:t>
      </w:r>
      <w:r>
        <w:rPr>
          <w:rFonts w:hint="eastAsia" w:ascii="Times New Roman" w:hAnsi="Times New Roman" w:eastAsia="仿宋_GB2312"/>
          <w:color w:val="auto"/>
          <w:sz w:val="32"/>
          <w:szCs w:val="32"/>
          <w:u w:val="none"/>
          <w:lang w:val="en-US" w:eastAsia="zh-CN"/>
        </w:rPr>
        <w:t>6.32</w:t>
      </w:r>
      <w:r>
        <w:rPr>
          <w:rFonts w:ascii="Times New Roman" w:hAnsi="Times New Roman" w:eastAsia="仿宋_GB2312"/>
          <w:color w:val="auto"/>
          <w:kern w:val="0"/>
          <w:sz w:val="32"/>
          <w:szCs w:val="32"/>
          <w:u w:val="none"/>
        </w:rPr>
        <w:t>万元，比</w:t>
      </w:r>
      <w:r>
        <w:rPr>
          <w:rFonts w:hint="eastAsia" w:ascii="Times New Roman" w:hAnsi="Times New Roman" w:eastAsia="仿宋_GB2312"/>
          <w:color w:val="auto"/>
          <w:kern w:val="0"/>
          <w:sz w:val="32"/>
          <w:szCs w:val="32"/>
          <w:u w:val="none"/>
          <w:lang w:eastAsia="zh-CN"/>
        </w:rPr>
        <w:t>2025年</w:t>
      </w:r>
      <w:r>
        <w:rPr>
          <w:rFonts w:ascii="Times New Roman" w:hAnsi="Times New Roman" w:eastAsia="仿宋_GB2312"/>
          <w:color w:val="auto"/>
          <w:kern w:val="0"/>
          <w:sz w:val="32"/>
          <w:szCs w:val="32"/>
          <w:u w:val="none"/>
        </w:rPr>
        <w:t>减少</w:t>
      </w:r>
      <w:r>
        <w:rPr>
          <w:rFonts w:hint="eastAsia" w:ascii="Times New Roman" w:hAnsi="Times New Roman" w:eastAsia="仿宋_GB2312"/>
          <w:color w:val="auto"/>
          <w:kern w:val="0"/>
          <w:sz w:val="32"/>
          <w:szCs w:val="32"/>
          <w:u w:val="none"/>
          <w:lang w:val="en-US" w:eastAsia="zh-CN"/>
        </w:rPr>
        <w:t>1.57</w:t>
      </w:r>
      <w:r>
        <w:rPr>
          <w:rFonts w:ascii="Times New Roman" w:hAnsi="Times New Roman" w:eastAsia="仿宋_GB2312"/>
          <w:color w:val="auto"/>
          <w:sz w:val="32"/>
          <w:szCs w:val="32"/>
          <w:u w:val="none"/>
        </w:rPr>
        <w:t>万元，下降</w:t>
      </w:r>
      <w:r>
        <w:rPr>
          <w:rFonts w:hint="eastAsia" w:ascii="Times New Roman" w:hAnsi="Times New Roman" w:eastAsia="仿宋_GB2312"/>
          <w:color w:val="auto"/>
          <w:sz w:val="32"/>
          <w:szCs w:val="32"/>
          <w:u w:val="none"/>
          <w:lang w:val="en-US" w:eastAsia="zh-CN"/>
        </w:rPr>
        <w:t>19.90</w:t>
      </w:r>
      <w:r>
        <w:rPr>
          <w:rFonts w:ascii="Times New Roman" w:hAnsi="Times New Roman" w:eastAsia="仿宋_GB2312"/>
          <w:color w:val="auto"/>
          <w:sz w:val="32"/>
          <w:szCs w:val="32"/>
          <w:u w:val="none"/>
        </w:rPr>
        <w:t>%，下降主要原因是</w:t>
      </w:r>
      <w:r>
        <w:rPr>
          <w:rFonts w:hint="eastAsia" w:ascii="Times New Roman" w:hAnsi="Times New Roman" w:eastAsia="仿宋_GB2312"/>
          <w:color w:val="auto"/>
          <w:sz w:val="32"/>
          <w:szCs w:val="32"/>
          <w:u w:val="none"/>
          <w:lang w:eastAsia="zh-CN"/>
        </w:rPr>
        <w:t>行政人员经费减少</w:t>
      </w:r>
      <w:r>
        <w:rPr>
          <w:rFonts w:ascii="Times New Roman" w:hAnsi="Times New Roman" w:eastAsia="仿宋_GB2312"/>
          <w:color w:val="auto"/>
          <w:sz w:val="32"/>
          <w:szCs w:val="32"/>
          <w:u w:val="none"/>
        </w:rPr>
        <w:t>。</w:t>
      </w:r>
    </w:p>
    <w:p w14:paraId="35F3057B">
      <w:pPr>
        <w:spacing w:line="560" w:lineRule="exact"/>
        <w:ind w:firstLine="643" w:firstLineChars="200"/>
        <w:rPr>
          <w:rFonts w:ascii="Times New Roman" w:hAnsi="Times New Roman" w:eastAsia="仿宋_GB2312"/>
          <w:b/>
          <w:color w:val="auto"/>
          <w:kern w:val="0"/>
          <w:sz w:val="32"/>
          <w:szCs w:val="32"/>
          <w:u w:val="none"/>
        </w:rPr>
      </w:pPr>
      <w:r>
        <w:rPr>
          <w:rFonts w:ascii="Times New Roman" w:hAnsi="Times New Roman" w:eastAsia="仿宋_GB2312"/>
          <w:b/>
          <w:color w:val="auto"/>
          <w:kern w:val="0"/>
          <w:sz w:val="32"/>
          <w:szCs w:val="32"/>
          <w:u w:val="none"/>
        </w:rPr>
        <w:t>（</w:t>
      </w:r>
      <w:r>
        <w:rPr>
          <w:rFonts w:hint="eastAsia" w:ascii="Times New Roman" w:hAnsi="Times New Roman" w:eastAsia="仿宋_GB2312"/>
          <w:b/>
          <w:color w:val="auto"/>
          <w:kern w:val="0"/>
          <w:sz w:val="32"/>
          <w:szCs w:val="32"/>
          <w:u w:val="none"/>
        </w:rPr>
        <w:t>三</w:t>
      </w:r>
      <w:r>
        <w:rPr>
          <w:rFonts w:ascii="Times New Roman" w:hAnsi="Times New Roman" w:eastAsia="仿宋_GB2312"/>
          <w:b/>
          <w:color w:val="auto"/>
          <w:kern w:val="0"/>
          <w:sz w:val="32"/>
          <w:szCs w:val="32"/>
          <w:u w:val="none"/>
        </w:rPr>
        <w:t>）政府采购情况。</w:t>
      </w:r>
    </w:p>
    <w:p w14:paraId="5C9A509E">
      <w:pPr>
        <w:spacing w:line="560" w:lineRule="exact"/>
        <w:ind w:firstLine="640" w:firstLineChars="200"/>
        <w:rPr>
          <w:rFonts w:ascii="Times New Roman" w:hAnsi="Times New Roman" w:eastAsia="楷体"/>
          <w:color w:val="auto"/>
          <w:kern w:val="0"/>
          <w:sz w:val="32"/>
          <w:szCs w:val="32"/>
          <w:u w:val="none"/>
        </w:rPr>
      </w:pPr>
      <w:r>
        <w:rPr>
          <w:rFonts w:hint="eastAsia" w:ascii="Times New Roman" w:hAnsi="Times New Roman" w:eastAsia="仿宋_GB2312"/>
          <w:color w:val="auto"/>
          <w:kern w:val="0"/>
          <w:sz w:val="32"/>
          <w:szCs w:val="32"/>
          <w:u w:val="none"/>
          <w:lang w:eastAsia="zh-CN"/>
        </w:rPr>
        <w:t>2026年</w:t>
      </w:r>
      <w:r>
        <w:rPr>
          <w:rFonts w:hint="eastAsia" w:ascii="Times New Roman" w:hAnsi="Times New Roman" w:eastAsia="仿宋_GB2312"/>
          <w:color w:val="auto"/>
          <w:sz w:val="32"/>
          <w:szCs w:val="32"/>
          <w:u w:val="none"/>
          <w:lang w:eastAsia="zh-CN"/>
        </w:rPr>
        <w:t>肥东县红十字会政</w:t>
      </w:r>
      <w:r>
        <w:rPr>
          <w:rFonts w:ascii="Times New Roman" w:hAnsi="Times New Roman" w:eastAsia="仿宋_GB2312"/>
          <w:color w:val="auto"/>
          <w:kern w:val="0"/>
          <w:sz w:val="32"/>
          <w:szCs w:val="32"/>
          <w:u w:val="none"/>
        </w:rPr>
        <w:t>府采购预算总额</w:t>
      </w:r>
      <w:r>
        <w:rPr>
          <w:rFonts w:hint="eastAsia" w:ascii="Times New Roman" w:hAnsi="Times New Roman" w:eastAsia="仿宋_GB2312"/>
          <w:color w:val="auto"/>
          <w:sz w:val="32"/>
          <w:szCs w:val="32"/>
          <w:u w:val="none"/>
          <w:lang w:val="en-US" w:eastAsia="zh-CN"/>
        </w:rPr>
        <w:t>0</w:t>
      </w:r>
      <w:r>
        <w:rPr>
          <w:rFonts w:ascii="Times New Roman" w:hAnsi="Times New Roman" w:eastAsia="仿宋_GB2312"/>
          <w:color w:val="auto"/>
          <w:kern w:val="0"/>
          <w:sz w:val="32"/>
          <w:szCs w:val="32"/>
          <w:u w:val="none"/>
        </w:rPr>
        <w:t>万元，其中：政府采购货物预算</w:t>
      </w:r>
      <w:r>
        <w:rPr>
          <w:rFonts w:hint="eastAsia" w:ascii="Times New Roman" w:hAnsi="Times New Roman" w:eastAsia="仿宋_GB2312"/>
          <w:color w:val="auto"/>
          <w:sz w:val="32"/>
          <w:szCs w:val="32"/>
          <w:u w:val="none"/>
          <w:lang w:val="en-US" w:eastAsia="zh-CN"/>
        </w:rPr>
        <w:t>0</w:t>
      </w:r>
      <w:r>
        <w:rPr>
          <w:rFonts w:ascii="Times New Roman" w:hAnsi="Times New Roman" w:eastAsia="仿宋_GB2312"/>
          <w:color w:val="auto"/>
          <w:kern w:val="0"/>
          <w:sz w:val="32"/>
          <w:szCs w:val="32"/>
          <w:u w:val="none"/>
        </w:rPr>
        <w:t>万元、政府采购工程预算</w:t>
      </w:r>
      <w:r>
        <w:rPr>
          <w:rFonts w:hint="eastAsia" w:ascii="Times New Roman" w:hAnsi="Times New Roman" w:eastAsia="仿宋_GB2312"/>
          <w:color w:val="auto"/>
          <w:sz w:val="32"/>
          <w:szCs w:val="32"/>
          <w:u w:val="none"/>
          <w:lang w:val="en-US" w:eastAsia="zh-CN"/>
        </w:rPr>
        <w:t>0</w:t>
      </w:r>
      <w:r>
        <w:rPr>
          <w:rFonts w:ascii="Times New Roman" w:hAnsi="Times New Roman" w:eastAsia="仿宋_GB2312"/>
          <w:color w:val="auto"/>
          <w:kern w:val="0"/>
          <w:sz w:val="32"/>
          <w:szCs w:val="32"/>
          <w:u w:val="none"/>
        </w:rPr>
        <w:t>万元、政府采购服务预算</w:t>
      </w:r>
      <w:r>
        <w:rPr>
          <w:rFonts w:hint="eastAsia" w:ascii="Times New Roman" w:hAnsi="Times New Roman" w:eastAsia="仿宋_GB2312"/>
          <w:color w:val="auto"/>
          <w:sz w:val="32"/>
          <w:szCs w:val="32"/>
          <w:u w:val="none"/>
          <w:lang w:val="en-US" w:eastAsia="zh-CN"/>
        </w:rPr>
        <w:t>0</w:t>
      </w:r>
      <w:r>
        <w:rPr>
          <w:rFonts w:ascii="Times New Roman" w:hAnsi="Times New Roman" w:eastAsia="仿宋_GB2312"/>
          <w:color w:val="auto"/>
          <w:kern w:val="0"/>
          <w:sz w:val="32"/>
          <w:szCs w:val="32"/>
          <w:u w:val="none"/>
        </w:rPr>
        <w:t>万元。</w:t>
      </w:r>
    </w:p>
    <w:p w14:paraId="36688E53">
      <w:pPr>
        <w:spacing w:line="560" w:lineRule="exact"/>
        <w:ind w:firstLine="643" w:firstLineChars="200"/>
        <w:rPr>
          <w:rFonts w:ascii="Times New Roman" w:hAnsi="Times New Roman" w:eastAsia="仿宋_GB2312"/>
          <w:b/>
          <w:color w:val="auto"/>
          <w:kern w:val="0"/>
          <w:sz w:val="32"/>
          <w:szCs w:val="32"/>
          <w:u w:val="none"/>
        </w:rPr>
      </w:pPr>
      <w:r>
        <w:rPr>
          <w:rFonts w:ascii="Times New Roman" w:hAnsi="Times New Roman" w:eastAsia="仿宋_GB2312"/>
          <w:b/>
          <w:color w:val="auto"/>
          <w:kern w:val="0"/>
          <w:sz w:val="32"/>
          <w:szCs w:val="32"/>
          <w:u w:val="none"/>
        </w:rPr>
        <w:t>（</w:t>
      </w:r>
      <w:r>
        <w:rPr>
          <w:rFonts w:hint="eastAsia" w:ascii="Times New Roman" w:hAnsi="Times New Roman" w:eastAsia="仿宋_GB2312"/>
          <w:b/>
          <w:color w:val="auto"/>
          <w:kern w:val="0"/>
          <w:sz w:val="32"/>
          <w:szCs w:val="32"/>
          <w:u w:val="none"/>
        </w:rPr>
        <w:t>四</w:t>
      </w:r>
      <w:r>
        <w:rPr>
          <w:rFonts w:ascii="Times New Roman" w:hAnsi="Times New Roman" w:eastAsia="仿宋_GB2312"/>
          <w:b/>
          <w:color w:val="auto"/>
          <w:kern w:val="0"/>
          <w:sz w:val="32"/>
          <w:szCs w:val="32"/>
          <w:u w:val="none"/>
        </w:rPr>
        <w:t>）国有资产占有使用情况。</w:t>
      </w:r>
    </w:p>
    <w:p w14:paraId="4EEF2321">
      <w:pPr>
        <w:spacing w:line="560" w:lineRule="exact"/>
        <w:ind w:firstLine="640" w:firstLineChars="200"/>
        <w:rPr>
          <w:rFonts w:ascii="Times New Roman" w:hAnsi="Times New Roman" w:eastAsia="仿宋_GB2312"/>
          <w:color w:val="auto"/>
          <w:sz w:val="32"/>
          <w:szCs w:val="32"/>
          <w:u w:val="none"/>
        </w:rPr>
      </w:pPr>
      <w:r>
        <w:rPr>
          <w:rFonts w:ascii="Times New Roman" w:hAnsi="Times New Roman" w:eastAsia="仿宋_GB2312"/>
          <w:color w:val="auto"/>
          <w:sz w:val="32"/>
          <w:szCs w:val="32"/>
          <w:u w:val="none"/>
        </w:rPr>
        <w:t>截至</w:t>
      </w:r>
      <w:r>
        <w:rPr>
          <w:rFonts w:hint="eastAsia" w:ascii="Times New Roman" w:hAnsi="Times New Roman" w:eastAsia="仿宋_GB2312"/>
          <w:color w:val="auto"/>
          <w:sz w:val="32"/>
          <w:szCs w:val="32"/>
          <w:u w:val="none"/>
          <w:lang w:eastAsia="zh-CN"/>
        </w:rPr>
        <w:t>2025年</w:t>
      </w:r>
      <w:r>
        <w:rPr>
          <w:rFonts w:ascii="Times New Roman" w:hAnsi="Times New Roman" w:eastAsia="仿宋_GB2312"/>
          <w:color w:val="auto"/>
          <w:sz w:val="32"/>
          <w:szCs w:val="32"/>
          <w:u w:val="none"/>
        </w:rPr>
        <w:t>12月31日，</w:t>
      </w:r>
      <w:r>
        <w:rPr>
          <w:rFonts w:hint="eastAsia" w:ascii="Times New Roman" w:hAnsi="Times New Roman" w:eastAsia="仿宋_GB2312"/>
          <w:color w:val="auto"/>
          <w:sz w:val="32"/>
          <w:szCs w:val="32"/>
          <w:u w:val="none"/>
          <w:lang w:eastAsia="zh-CN"/>
        </w:rPr>
        <w:t>肥东县红十字会固定</w:t>
      </w:r>
      <w:r>
        <w:rPr>
          <w:rFonts w:ascii="Times New Roman" w:hAnsi="Times New Roman" w:eastAsia="仿宋_GB2312"/>
          <w:color w:val="auto"/>
          <w:sz w:val="32"/>
          <w:szCs w:val="32"/>
          <w:u w:val="none"/>
        </w:rPr>
        <w:t>资产</w:t>
      </w:r>
      <w:r>
        <w:rPr>
          <w:rFonts w:ascii="Times New Roman" w:hAnsi="Times New Roman" w:eastAsia="仿宋_GB2312"/>
          <w:b w:val="0"/>
          <w:bCs w:val="0"/>
          <w:color w:val="auto"/>
          <w:sz w:val="32"/>
          <w:szCs w:val="32"/>
          <w:highlight w:val="none"/>
          <w:u w:val="none"/>
        </w:rPr>
        <w:t>总金额</w:t>
      </w:r>
      <w:r>
        <w:rPr>
          <w:rFonts w:hint="eastAsia" w:ascii="Times New Roman" w:hAnsi="Times New Roman" w:eastAsia="仿宋_GB2312"/>
          <w:b w:val="0"/>
          <w:bCs w:val="0"/>
          <w:color w:val="auto"/>
          <w:sz w:val="32"/>
          <w:szCs w:val="32"/>
          <w:highlight w:val="none"/>
          <w:u w:val="none"/>
        </w:rPr>
        <w:t>（原值）</w:t>
      </w:r>
      <w:r>
        <w:rPr>
          <w:rFonts w:hint="eastAsia" w:ascii="Times New Roman" w:hAnsi="Times New Roman" w:eastAsia="仿宋_GB2312"/>
          <w:b w:val="0"/>
          <w:bCs w:val="0"/>
          <w:color w:val="auto"/>
          <w:sz w:val="32"/>
          <w:szCs w:val="32"/>
          <w:highlight w:val="none"/>
          <w:u w:val="none"/>
          <w:lang w:val="en-US" w:eastAsia="zh-CN"/>
        </w:rPr>
        <w:t>21.75</w:t>
      </w:r>
      <w:r>
        <w:rPr>
          <w:rFonts w:ascii="Times New Roman" w:hAnsi="Times New Roman" w:eastAsia="仿宋_GB2312"/>
          <w:b w:val="0"/>
          <w:bCs w:val="0"/>
          <w:color w:val="auto"/>
          <w:sz w:val="32"/>
          <w:szCs w:val="32"/>
          <w:highlight w:val="none"/>
          <w:u w:val="none"/>
        </w:rPr>
        <w:t>万元，较上年增加</w:t>
      </w:r>
      <w:r>
        <w:rPr>
          <w:rFonts w:hint="eastAsia" w:ascii="Times New Roman" w:hAnsi="Times New Roman" w:eastAsia="仿宋_GB2312"/>
          <w:b w:val="0"/>
          <w:bCs w:val="0"/>
          <w:color w:val="auto"/>
          <w:sz w:val="32"/>
          <w:szCs w:val="32"/>
          <w:highlight w:val="none"/>
          <w:u w:val="none"/>
          <w:lang w:val="en-US" w:eastAsia="zh-CN"/>
        </w:rPr>
        <w:t>1.56</w:t>
      </w:r>
      <w:r>
        <w:rPr>
          <w:rFonts w:ascii="Times New Roman" w:hAnsi="Times New Roman" w:eastAsia="仿宋_GB2312"/>
          <w:b w:val="0"/>
          <w:bCs w:val="0"/>
          <w:color w:val="auto"/>
          <w:sz w:val="32"/>
          <w:szCs w:val="32"/>
          <w:highlight w:val="none"/>
          <w:u w:val="none"/>
        </w:rPr>
        <w:t>万元，其中，</w:t>
      </w:r>
      <w:r>
        <w:rPr>
          <w:rFonts w:hint="eastAsia" w:ascii="Times New Roman" w:hAnsi="Times New Roman" w:eastAsia="仿宋_GB2312"/>
          <w:b w:val="0"/>
          <w:bCs w:val="0"/>
          <w:color w:val="auto"/>
          <w:sz w:val="32"/>
          <w:szCs w:val="32"/>
          <w:highlight w:val="none"/>
          <w:u w:val="none"/>
          <w:lang w:eastAsia="zh-CN"/>
        </w:rPr>
        <w:t>土地、</w:t>
      </w:r>
      <w:r>
        <w:rPr>
          <w:rFonts w:ascii="Times New Roman" w:hAnsi="Times New Roman" w:eastAsia="仿宋_GB2312"/>
          <w:b w:val="0"/>
          <w:bCs w:val="0"/>
          <w:color w:val="auto"/>
          <w:sz w:val="32"/>
          <w:szCs w:val="32"/>
          <w:highlight w:val="none"/>
          <w:u w:val="none"/>
        </w:rPr>
        <w:t>房屋</w:t>
      </w:r>
      <w:r>
        <w:rPr>
          <w:rFonts w:hint="eastAsia" w:ascii="Times New Roman" w:hAnsi="Times New Roman" w:eastAsia="仿宋_GB2312"/>
          <w:b w:val="0"/>
          <w:bCs w:val="0"/>
          <w:color w:val="auto"/>
          <w:sz w:val="32"/>
          <w:szCs w:val="32"/>
          <w:highlight w:val="none"/>
          <w:u w:val="none"/>
          <w:lang w:eastAsia="zh-CN"/>
        </w:rPr>
        <w:t>及构筑物</w:t>
      </w:r>
      <w:r>
        <w:rPr>
          <w:rFonts w:hint="eastAsia" w:ascii="Times New Roman" w:hAnsi="Times New Roman" w:eastAsia="仿宋_GB2312"/>
          <w:b w:val="0"/>
          <w:bCs w:val="0"/>
          <w:color w:val="auto"/>
          <w:sz w:val="32"/>
          <w:szCs w:val="32"/>
          <w:highlight w:val="none"/>
          <w:u w:val="none"/>
          <w:lang w:val="en-US" w:eastAsia="zh-CN"/>
        </w:rPr>
        <w:t>0</w:t>
      </w:r>
      <w:r>
        <w:rPr>
          <w:rFonts w:ascii="Times New Roman" w:hAnsi="Times New Roman" w:eastAsia="仿宋_GB2312"/>
          <w:b w:val="0"/>
          <w:bCs w:val="0"/>
          <w:color w:val="auto"/>
          <w:sz w:val="32"/>
          <w:szCs w:val="32"/>
          <w:highlight w:val="none"/>
          <w:u w:val="none"/>
        </w:rPr>
        <w:t>万元、设备</w:t>
      </w:r>
      <w:r>
        <w:rPr>
          <w:rFonts w:hint="eastAsia" w:ascii="Times New Roman" w:hAnsi="Times New Roman" w:eastAsia="仿宋_GB2312"/>
          <w:b w:val="0"/>
          <w:bCs w:val="0"/>
          <w:color w:val="auto"/>
          <w:sz w:val="32"/>
          <w:szCs w:val="32"/>
          <w:highlight w:val="none"/>
          <w:u w:val="none"/>
          <w:lang w:val="en-US" w:eastAsia="zh-CN"/>
        </w:rPr>
        <w:t>19.14</w:t>
      </w:r>
      <w:r>
        <w:rPr>
          <w:rFonts w:ascii="Times New Roman" w:hAnsi="Times New Roman" w:eastAsia="仿宋_GB2312"/>
          <w:b w:val="0"/>
          <w:bCs w:val="0"/>
          <w:color w:val="auto"/>
          <w:sz w:val="32"/>
          <w:szCs w:val="32"/>
          <w:highlight w:val="none"/>
          <w:u w:val="none"/>
        </w:rPr>
        <w:t>万元、其他资产</w:t>
      </w:r>
      <w:r>
        <w:rPr>
          <w:rFonts w:hint="eastAsia" w:ascii="Times New Roman" w:hAnsi="Times New Roman" w:eastAsia="仿宋_GB2312"/>
          <w:b w:val="0"/>
          <w:bCs w:val="0"/>
          <w:color w:val="auto"/>
          <w:sz w:val="32"/>
          <w:szCs w:val="32"/>
          <w:highlight w:val="none"/>
          <w:u w:val="none"/>
          <w:lang w:val="en-US" w:eastAsia="zh-CN"/>
        </w:rPr>
        <w:t>2.61</w:t>
      </w:r>
      <w:r>
        <w:rPr>
          <w:rFonts w:ascii="Times New Roman" w:hAnsi="Times New Roman" w:eastAsia="仿宋_GB2312"/>
          <w:b w:val="0"/>
          <w:bCs w:val="0"/>
          <w:color w:val="auto"/>
          <w:sz w:val="32"/>
          <w:szCs w:val="32"/>
          <w:highlight w:val="none"/>
          <w:u w:val="none"/>
        </w:rPr>
        <w:t>万元</w:t>
      </w:r>
      <w:r>
        <w:rPr>
          <w:rFonts w:hint="eastAsia" w:ascii="Times New Roman" w:hAnsi="Times New Roman" w:eastAsia="仿宋_GB2312"/>
          <w:b w:val="0"/>
          <w:bCs w:val="0"/>
          <w:color w:val="auto"/>
          <w:sz w:val="32"/>
          <w:szCs w:val="32"/>
          <w:highlight w:val="none"/>
          <w:u w:val="none"/>
          <w:lang w:eastAsia="zh-CN"/>
        </w:rPr>
        <w:t>；</w:t>
      </w:r>
      <w:r>
        <w:rPr>
          <w:rFonts w:hint="eastAsia" w:ascii="Times New Roman" w:hAnsi="Times New Roman" w:eastAsia="仿宋_GB2312"/>
          <w:b w:val="0"/>
          <w:bCs w:val="0"/>
          <w:color w:val="auto"/>
          <w:sz w:val="32"/>
          <w:szCs w:val="32"/>
          <w:highlight w:val="none"/>
          <w:u w:val="none"/>
          <w:lang w:val="en" w:eastAsia="zh-CN"/>
        </w:rPr>
        <w:t>无形</w:t>
      </w:r>
      <w:r>
        <w:rPr>
          <w:rFonts w:ascii="Times New Roman" w:hAnsi="Times New Roman" w:eastAsia="仿宋_GB2312"/>
          <w:b w:val="0"/>
          <w:bCs w:val="0"/>
          <w:color w:val="auto"/>
          <w:sz w:val="32"/>
          <w:szCs w:val="32"/>
          <w:u w:val="none"/>
        </w:rPr>
        <w:t>资产总金额</w:t>
      </w:r>
      <w:r>
        <w:rPr>
          <w:rFonts w:hint="eastAsia" w:ascii="Times New Roman" w:hAnsi="Times New Roman" w:eastAsia="仿宋_GB2312"/>
          <w:b w:val="0"/>
          <w:bCs w:val="0"/>
          <w:color w:val="auto"/>
          <w:sz w:val="32"/>
          <w:szCs w:val="32"/>
          <w:u w:val="none"/>
        </w:rPr>
        <w:t>（原值）</w:t>
      </w:r>
      <w:r>
        <w:rPr>
          <w:rFonts w:hint="eastAsia" w:ascii="Times New Roman" w:hAnsi="Times New Roman" w:eastAsia="仿宋_GB2312"/>
          <w:b w:val="0"/>
          <w:bCs w:val="0"/>
          <w:color w:val="auto"/>
          <w:sz w:val="32"/>
          <w:szCs w:val="32"/>
          <w:u w:val="none"/>
          <w:lang w:val="en-US" w:eastAsia="zh-CN"/>
        </w:rPr>
        <w:t>0</w:t>
      </w:r>
      <w:r>
        <w:rPr>
          <w:rFonts w:ascii="Times New Roman" w:hAnsi="Times New Roman" w:eastAsia="仿宋_GB2312"/>
          <w:b w:val="0"/>
          <w:bCs w:val="0"/>
          <w:color w:val="auto"/>
          <w:sz w:val="32"/>
          <w:szCs w:val="32"/>
          <w:u w:val="none"/>
        </w:rPr>
        <w:t>万元，</w:t>
      </w:r>
      <w:r>
        <w:rPr>
          <w:rFonts w:hint="eastAsia" w:ascii="Times New Roman" w:hAnsi="Times New Roman" w:eastAsia="仿宋_GB2312"/>
          <w:b w:val="0"/>
          <w:bCs w:val="0"/>
          <w:color w:val="auto"/>
          <w:sz w:val="32"/>
          <w:szCs w:val="32"/>
          <w:u w:val="none"/>
          <w:lang w:eastAsia="zh-CN"/>
        </w:rPr>
        <w:t>其中土地使用权</w:t>
      </w:r>
      <w:r>
        <w:rPr>
          <w:rFonts w:hint="eastAsia" w:ascii="Times New Roman" w:hAnsi="Times New Roman" w:eastAsia="仿宋_GB2312"/>
          <w:b w:val="0"/>
          <w:bCs w:val="0"/>
          <w:color w:val="auto"/>
          <w:sz w:val="32"/>
          <w:szCs w:val="32"/>
          <w:u w:val="none"/>
          <w:lang w:val="en-US" w:eastAsia="zh-CN"/>
        </w:rPr>
        <w:t>0万元</w:t>
      </w:r>
      <w:r>
        <w:rPr>
          <w:rFonts w:ascii="Times New Roman" w:hAnsi="Times New Roman" w:eastAsia="仿宋_GB2312"/>
          <w:color w:val="auto"/>
          <w:sz w:val="32"/>
          <w:szCs w:val="32"/>
          <w:u w:val="none"/>
        </w:rPr>
        <w:t>。</w:t>
      </w:r>
    </w:p>
    <w:p w14:paraId="1B2F47C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单位车改后保留车辆</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辆。</w:t>
      </w:r>
    </w:p>
    <w:p w14:paraId="296361F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u w:val="none"/>
        </w:rPr>
      </w:pPr>
      <w:r>
        <w:rPr>
          <w:rFonts w:hint="eastAsia" w:ascii="仿宋" w:hAnsi="仿宋" w:eastAsia="仿宋" w:cs="仿宋"/>
          <w:i w:val="0"/>
          <w:iCs w:val="0"/>
          <w:caps w:val="0"/>
          <w:color w:val="auto"/>
          <w:spacing w:val="0"/>
          <w:sz w:val="32"/>
          <w:szCs w:val="32"/>
          <w:u w:val="none"/>
          <w:shd w:val="clear" w:fill="FFFFFF"/>
        </w:rPr>
        <w:t>单位价值</w:t>
      </w:r>
      <w:r>
        <w:rPr>
          <w:rFonts w:hint="default" w:ascii="Times New Roman" w:hAnsi="Times New Roman" w:cs="Times New Roman"/>
          <w:i w:val="0"/>
          <w:iCs w:val="0"/>
          <w:caps w:val="0"/>
          <w:color w:val="auto"/>
          <w:spacing w:val="0"/>
          <w:sz w:val="32"/>
          <w:szCs w:val="32"/>
          <w:u w:val="none"/>
          <w:shd w:val="clear" w:fill="FFFFFF"/>
        </w:rPr>
        <w:t>50</w:t>
      </w:r>
      <w:r>
        <w:rPr>
          <w:rFonts w:hint="eastAsia" w:ascii="仿宋" w:hAnsi="仿宋" w:eastAsia="仿宋" w:cs="仿宋"/>
          <w:i w:val="0"/>
          <w:iCs w:val="0"/>
          <w:caps w:val="0"/>
          <w:color w:val="auto"/>
          <w:spacing w:val="0"/>
          <w:sz w:val="32"/>
          <w:szCs w:val="32"/>
          <w:u w:val="none"/>
          <w:shd w:val="clear" w:fill="FFFFFF"/>
        </w:rPr>
        <w:t>万元以上的通用设备有</w:t>
      </w:r>
      <w:r>
        <w:rPr>
          <w:rFonts w:hint="default" w:ascii="Times New Roman" w:hAnsi="Times New Roman" w:cs="Times New Roman"/>
          <w:i w:val="0"/>
          <w:iCs w:val="0"/>
          <w:caps w:val="0"/>
          <w:color w:val="auto"/>
          <w:spacing w:val="0"/>
          <w:sz w:val="32"/>
          <w:szCs w:val="32"/>
          <w:u w:val="none"/>
          <w:shd w:val="clear" w:fill="FFFFFF"/>
        </w:rPr>
        <w:t>  0 </w:t>
      </w:r>
      <w:r>
        <w:rPr>
          <w:rFonts w:hint="eastAsia" w:ascii="仿宋" w:hAnsi="仿宋" w:eastAsia="仿宋" w:cs="仿宋"/>
          <w:i w:val="0"/>
          <w:iCs w:val="0"/>
          <w:caps w:val="0"/>
          <w:color w:val="auto"/>
          <w:spacing w:val="0"/>
          <w:sz w:val="32"/>
          <w:szCs w:val="32"/>
          <w:u w:val="none"/>
          <w:shd w:val="clear" w:fill="FFFFFF"/>
        </w:rPr>
        <w:t>台（套），单位价值</w:t>
      </w:r>
      <w:r>
        <w:rPr>
          <w:rFonts w:hint="default" w:ascii="Times New Roman" w:hAnsi="Times New Roman" w:cs="Times New Roman"/>
          <w:i w:val="0"/>
          <w:iCs w:val="0"/>
          <w:caps w:val="0"/>
          <w:color w:val="auto"/>
          <w:spacing w:val="0"/>
          <w:sz w:val="32"/>
          <w:szCs w:val="32"/>
          <w:u w:val="none"/>
          <w:shd w:val="clear" w:fill="FFFFFF"/>
        </w:rPr>
        <w:t>100</w:t>
      </w:r>
      <w:r>
        <w:rPr>
          <w:rFonts w:hint="eastAsia" w:ascii="仿宋" w:hAnsi="仿宋" w:eastAsia="仿宋" w:cs="仿宋"/>
          <w:i w:val="0"/>
          <w:iCs w:val="0"/>
          <w:caps w:val="0"/>
          <w:color w:val="auto"/>
          <w:spacing w:val="0"/>
          <w:sz w:val="32"/>
          <w:szCs w:val="32"/>
          <w:u w:val="none"/>
          <w:shd w:val="clear" w:fill="FFFFFF"/>
        </w:rPr>
        <w:t>万元以上的专用设备有</w:t>
      </w:r>
      <w:r>
        <w:rPr>
          <w:rFonts w:hint="default" w:ascii="Times New Roman" w:hAnsi="Times New Roman" w:cs="Times New Roman"/>
          <w:i w:val="0"/>
          <w:iCs w:val="0"/>
          <w:caps w:val="0"/>
          <w:color w:val="auto"/>
          <w:spacing w:val="0"/>
          <w:sz w:val="32"/>
          <w:szCs w:val="32"/>
          <w:u w:val="none"/>
          <w:shd w:val="clear" w:fill="FFFFFF"/>
        </w:rPr>
        <w:t>  0 </w:t>
      </w:r>
      <w:r>
        <w:rPr>
          <w:rFonts w:hint="eastAsia" w:ascii="仿宋" w:hAnsi="仿宋" w:eastAsia="仿宋" w:cs="仿宋"/>
          <w:i w:val="0"/>
          <w:iCs w:val="0"/>
          <w:caps w:val="0"/>
          <w:color w:val="auto"/>
          <w:spacing w:val="0"/>
          <w:sz w:val="32"/>
          <w:szCs w:val="32"/>
          <w:u w:val="none"/>
          <w:shd w:val="clear" w:fill="FFFFFF"/>
        </w:rPr>
        <w:t>台（套）。</w:t>
      </w:r>
      <w:r>
        <w:rPr>
          <w:rFonts w:hint="default" w:ascii="Times New Roman" w:hAnsi="Times New Roman" w:cs="Times New Roman"/>
          <w:i w:val="0"/>
          <w:iCs w:val="0"/>
          <w:caps w:val="0"/>
          <w:color w:val="auto"/>
          <w:spacing w:val="0"/>
          <w:sz w:val="32"/>
          <w:szCs w:val="32"/>
          <w:u w:val="none"/>
          <w:shd w:val="clear" w:fill="FFFFFF"/>
        </w:rPr>
        <w:t> </w:t>
      </w:r>
    </w:p>
    <w:p w14:paraId="094CF30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u w:val="none"/>
        </w:rPr>
      </w:pP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年部门预算安排购置车辆</w:t>
      </w:r>
      <w:r>
        <w:rPr>
          <w:rFonts w:hint="default" w:ascii="Times New Roman" w:hAnsi="Times New Roman" w:cs="Times New Roman"/>
          <w:i w:val="0"/>
          <w:iCs w:val="0"/>
          <w:caps w:val="0"/>
          <w:color w:val="auto"/>
          <w:spacing w:val="0"/>
          <w:sz w:val="32"/>
          <w:szCs w:val="32"/>
          <w:u w:val="none"/>
          <w:shd w:val="clear" w:fill="FFFFFF"/>
        </w:rPr>
        <w:t> 0 </w:t>
      </w:r>
      <w:r>
        <w:rPr>
          <w:rFonts w:hint="eastAsia" w:ascii="仿宋" w:hAnsi="仿宋" w:eastAsia="仿宋" w:cs="仿宋"/>
          <w:i w:val="0"/>
          <w:iCs w:val="0"/>
          <w:caps w:val="0"/>
          <w:color w:val="auto"/>
          <w:spacing w:val="0"/>
          <w:sz w:val="32"/>
          <w:szCs w:val="32"/>
          <w:u w:val="none"/>
          <w:shd w:val="clear" w:fill="FFFFFF"/>
        </w:rPr>
        <w:t>辆，购置费</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万元。</w:t>
      </w:r>
    </w:p>
    <w:p w14:paraId="1764ABF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u w:val="none"/>
        </w:rPr>
      </w:pPr>
      <w:r>
        <w:rPr>
          <w:rFonts w:hint="default" w:ascii="Times New Roman" w:hAnsi="Times New Roman" w:cs="Times New Roman"/>
          <w:i w:val="0"/>
          <w:iCs w:val="0"/>
          <w:caps w:val="0"/>
          <w:color w:val="auto"/>
          <w:spacing w:val="0"/>
          <w:sz w:val="32"/>
          <w:szCs w:val="32"/>
          <w:u w:val="none"/>
          <w:shd w:val="clear" w:fill="FFFFFF"/>
        </w:rPr>
        <w:t>202</w:t>
      </w:r>
      <w:r>
        <w:rPr>
          <w:rFonts w:hint="eastAsia" w:ascii="Times New Roman" w:hAnsi="Times New Roman" w:eastAsia="微软雅黑" w:cs="Times New Roman"/>
          <w:i w:val="0"/>
          <w:iCs w:val="0"/>
          <w:caps w:val="0"/>
          <w:color w:val="auto"/>
          <w:spacing w:val="0"/>
          <w:sz w:val="32"/>
          <w:szCs w:val="32"/>
          <w:u w:val="none"/>
          <w:shd w:val="clear" w:fill="FFFFFF"/>
          <w:lang w:val="en-US" w:eastAsia="zh-CN"/>
        </w:rPr>
        <w:t>6</w:t>
      </w:r>
      <w:r>
        <w:rPr>
          <w:rFonts w:hint="eastAsia" w:ascii="仿宋" w:hAnsi="仿宋" w:eastAsia="仿宋" w:cs="仿宋"/>
          <w:i w:val="0"/>
          <w:iCs w:val="0"/>
          <w:caps w:val="0"/>
          <w:color w:val="auto"/>
          <w:spacing w:val="0"/>
          <w:sz w:val="32"/>
          <w:szCs w:val="32"/>
          <w:u w:val="none"/>
          <w:shd w:val="clear" w:fill="FFFFFF"/>
        </w:rPr>
        <w:t>年部门预算安排购置单位价值</w:t>
      </w:r>
      <w:r>
        <w:rPr>
          <w:rFonts w:hint="default" w:ascii="Times New Roman" w:hAnsi="Times New Roman" w:cs="Times New Roman"/>
          <w:i w:val="0"/>
          <w:iCs w:val="0"/>
          <w:caps w:val="0"/>
          <w:color w:val="auto"/>
          <w:spacing w:val="0"/>
          <w:sz w:val="32"/>
          <w:szCs w:val="32"/>
          <w:u w:val="none"/>
          <w:shd w:val="clear" w:fill="FFFFFF"/>
        </w:rPr>
        <w:t>50</w:t>
      </w:r>
      <w:r>
        <w:rPr>
          <w:rFonts w:hint="eastAsia" w:ascii="仿宋" w:hAnsi="仿宋" w:eastAsia="仿宋" w:cs="仿宋"/>
          <w:i w:val="0"/>
          <w:iCs w:val="0"/>
          <w:caps w:val="0"/>
          <w:color w:val="auto"/>
          <w:spacing w:val="0"/>
          <w:sz w:val="32"/>
          <w:szCs w:val="32"/>
          <w:u w:val="none"/>
          <w:shd w:val="clear" w:fill="FFFFFF"/>
        </w:rPr>
        <w:t>万元以上的通用设备</w:t>
      </w:r>
      <w:r>
        <w:rPr>
          <w:rFonts w:hint="default" w:ascii="Times New Roman" w:hAnsi="Times New Roman" w:cs="Times New Roman"/>
          <w:i w:val="0"/>
          <w:iCs w:val="0"/>
          <w:caps w:val="0"/>
          <w:color w:val="auto"/>
          <w:spacing w:val="0"/>
          <w:sz w:val="32"/>
          <w:szCs w:val="32"/>
          <w:u w:val="none"/>
          <w:shd w:val="clear" w:fill="FFFFFF"/>
        </w:rPr>
        <w:t>  0</w:t>
      </w:r>
      <w:r>
        <w:rPr>
          <w:rFonts w:hint="eastAsia" w:ascii="仿宋" w:hAnsi="仿宋" w:eastAsia="仿宋" w:cs="仿宋"/>
          <w:i w:val="0"/>
          <w:iCs w:val="0"/>
          <w:caps w:val="0"/>
          <w:color w:val="auto"/>
          <w:spacing w:val="0"/>
          <w:sz w:val="32"/>
          <w:szCs w:val="32"/>
          <w:u w:val="none"/>
          <w:shd w:val="clear" w:fill="FFFFFF"/>
        </w:rPr>
        <w:t>台（套），购置费</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万元；安排购置单位价值</w:t>
      </w:r>
      <w:r>
        <w:rPr>
          <w:rFonts w:hint="default" w:ascii="Times New Roman" w:hAnsi="Times New Roman" w:cs="Times New Roman"/>
          <w:i w:val="0"/>
          <w:iCs w:val="0"/>
          <w:caps w:val="0"/>
          <w:color w:val="auto"/>
          <w:spacing w:val="0"/>
          <w:sz w:val="32"/>
          <w:szCs w:val="32"/>
          <w:u w:val="none"/>
          <w:shd w:val="clear" w:fill="FFFFFF"/>
        </w:rPr>
        <w:t>100</w:t>
      </w:r>
      <w:r>
        <w:rPr>
          <w:rFonts w:hint="eastAsia" w:ascii="仿宋" w:hAnsi="仿宋" w:eastAsia="仿宋" w:cs="仿宋"/>
          <w:i w:val="0"/>
          <w:iCs w:val="0"/>
          <w:caps w:val="0"/>
          <w:color w:val="auto"/>
          <w:spacing w:val="0"/>
          <w:sz w:val="32"/>
          <w:szCs w:val="32"/>
          <w:u w:val="none"/>
          <w:shd w:val="clear" w:fill="FFFFFF"/>
        </w:rPr>
        <w:t>万元以上专用设备</w:t>
      </w:r>
      <w:r>
        <w:rPr>
          <w:rFonts w:hint="default" w:ascii="Times New Roman" w:hAnsi="Times New Roman" w:cs="Times New Roman"/>
          <w:i w:val="0"/>
          <w:iCs w:val="0"/>
          <w:caps w:val="0"/>
          <w:color w:val="auto"/>
          <w:spacing w:val="0"/>
          <w:sz w:val="32"/>
          <w:szCs w:val="32"/>
          <w:u w:val="none"/>
          <w:shd w:val="clear" w:fill="FFFFFF"/>
        </w:rPr>
        <w:t> 0 </w:t>
      </w:r>
      <w:r>
        <w:rPr>
          <w:rFonts w:hint="eastAsia" w:ascii="仿宋" w:hAnsi="仿宋" w:eastAsia="仿宋" w:cs="仿宋"/>
          <w:i w:val="0"/>
          <w:iCs w:val="0"/>
          <w:caps w:val="0"/>
          <w:color w:val="auto"/>
          <w:spacing w:val="0"/>
          <w:sz w:val="32"/>
          <w:szCs w:val="32"/>
          <w:u w:val="none"/>
          <w:shd w:val="clear" w:fill="FFFFFF"/>
        </w:rPr>
        <w:t>台（套），购置费</w:t>
      </w:r>
      <w:r>
        <w:rPr>
          <w:rFonts w:hint="default" w:ascii="Times New Roman" w:hAnsi="Times New Roman" w:cs="Times New Roman"/>
          <w:i w:val="0"/>
          <w:iCs w:val="0"/>
          <w:caps w:val="0"/>
          <w:color w:val="auto"/>
          <w:spacing w:val="0"/>
          <w:sz w:val="32"/>
          <w:szCs w:val="32"/>
          <w:u w:val="none"/>
          <w:shd w:val="clear" w:fill="FFFFFF"/>
        </w:rPr>
        <w:t>0</w:t>
      </w:r>
      <w:r>
        <w:rPr>
          <w:rFonts w:hint="eastAsia" w:ascii="仿宋" w:hAnsi="仿宋" w:eastAsia="仿宋" w:cs="仿宋"/>
          <w:i w:val="0"/>
          <w:iCs w:val="0"/>
          <w:caps w:val="0"/>
          <w:color w:val="auto"/>
          <w:spacing w:val="0"/>
          <w:sz w:val="32"/>
          <w:szCs w:val="32"/>
          <w:u w:val="none"/>
          <w:shd w:val="clear" w:fill="FFFFFF"/>
        </w:rPr>
        <w:t>万元。</w:t>
      </w:r>
    </w:p>
    <w:p w14:paraId="63589740">
      <w:pPr>
        <w:spacing w:line="560" w:lineRule="exact"/>
        <w:ind w:firstLine="643" w:firstLineChars="200"/>
        <w:rPr>
          <w:rFonts w:ascii="Times New Roman" w:hAnsi="Times New Roman" w:eastAsia="仿宋_GB2312"/>
          <w:b/>
          <w:color w:val="auto"/>
          <w:kern w:val="0"/>
          <w:sz w:val="32"/>
          <w:szCs w:val="32"/>
          <w:u w:val="none"/>
        </w:rPr>
      </w:pPr>
      <w:r>
        <w:rPr>
          <w:rFonts w:ascii="Times New Roman" w:hAnsi="Times New Roman" w:eastAsia="仿宋_GB2312"/>
          <w:b/>
          <w:color w:val="auto"/>
          <w:kern w:val="0"/>
          <w:sz w:val="32"/>
          <w:szCs w:val="32"/>
          <w:u w:val="none"/>
        </w:rPr>
        <w:t>（</w:t>
      </w:r>
      <w:r>
        <w:rPr>
          <w:rFonts w:hint="eastAsia" w:ascii="Times New Roman" w:hAnsi="Times New Roman" w:eastAsia="仿宋_GB2312"/>
          <w:b/>
          <w:color w:val="auto"/>
          <w:kern w:val="0"/>
          <w:sz w:val="32"/>
          <w:szCs w:val="32"/>
          <w:u w:val="none"/>
        </w:rPr>
        <w:t>五</w:t>
      </w:r>
      <w:r>
        <w:rPr>
          <w:rFonts w:ascii="Times New Roman" w:hAnsi="Times New Roman" w:eastAsia="仿宋_GB2312"/>
          <w:b/>
          <w:color w:val="auto"/>
          <w:kern w:val="0"/>
          <w:sz w:val="32"/>
          <w:szCs w:val="32"/>
          <w:u w:val="none"/>
        </w:rPr>
        <w:t>）</w:t>
      </w:r>
      <w:r>
        <w:rPr>
          <w:rFonts w:hint="eastAsia" w:ascii="Times New Roman" w:hAnsi="Times New Roman" w:eastAsia="仿宋_GB2312"/>
          <w:b/>
          <w:color w:val="auto"/>
          <w:kern w:val="0"/>
          <w:sz w:val="32"/>
          <w:szCs w:val="32"/>
          <w:u w:val="none"/>
        </w:rPr>
        <w:t>政府投资公益性</w:t>
      </w:r>
      <w:r>
        <w:rPr>
          <w:rFonts w:ascii="Times New Roman" w:hAnsi="Times New Roman" w:eastAsia="仿宋_GB2312"/>
          <w:b/>
          <w:color w:val="auto"/>
          <w:kern w:val="0"/>
          <w:sz w:val="32"/>
          <w:szCs w:val="32"/>
          <w:u w:val="none"/>
        </w:rPr>
        <w:t>信息化项目情况。</w:t>
      </w:r>
    </w:p>
    <w:p w14:paraId="0D61368A">
      <w:pPr>
        <w:spacing w:line="560" w:lineRule="exact"/>
        <w:ind w:firstLine="640" w:firstLineChars="200"/>
        <w:rPr>
          <w:rFonts w:ascii="Times New Roman" w:hAnsi="Times New Roman" w:eastAsia="楷体"/>
          <w:color w:val="auto"/>
          <w:kern w:val="0"/>
          <w:sz w:val="32"/>
          <w:szCs w:val="32"/>
          <w:u w:val="none"/>
        </w:rPr>
      </w:pPr>
      <w:r>
        <w:rPr>
          <w:rFonts w:hint="eastAsia" w:ascii="Times New Roman" w:hAnsi="Times New Roman" w:eastAsia="仿宋_GB2312"/>
          <w:color w:val="auto"/>
          <w:kern w:val="0"/>
          <w:sz w:val="32"/>
          <w:szCs w:val="32"/>
          <w:u w:val="none"/>
          <w:lang w:eastAsia="zh-CN"/>
        </w:rPr>
        <w:t>2026年</w:t>
      </w:r>
      <w:r>
        <w:rPr>
          <w:rFonts w:hint="eastAsia" w:ascii="Times New Roman" w:hAnsi="Times New Roman" w:eastAsia="仿宋_GB2312"/>
          <w:color w:val="auto"/>
          <w:sz w:val="32"/>
          <w:szCs w:val="32"/>
          <w:u w:val="none"/>
          <w:lang w:eastAsia="zh-CN"/>
        </w:rPr>
        <w:t>肥东县红十字会部</w:t>
      </w:r>
      <w:r>
        <w:rPr>
          <w:rFonts w:ascii="Times New Roman" w:hAnsi="Times New Roman" w:eastAsia="仿宋_GB2312"/>
          <w:color w:val="auto"/>
          <w:kern w:val="0"/>
          <w:sz w:val="32"/>
          <w:szCs w:val="32"/>
          <w:u w:val="none"/>
        </w:rPr>
        <w:t>门预算安排</w:t>
      </w:r>
      <w:r>
        <w:rPr>
          <w:rFonts w:ascii="Times New Roman" w:hAnsi="Times New Roman" w:eastAsia="仿宋_GB2312"/>
          <w:color w:val="auto"/>
          <w:sz w:val="32"/>
          <w:szCs w:val="32"/>
          <w:u w:val="none"/>
        </w:rPr>
        <w:t>单项100万元以上的</w:t>
      </w:r>
      <w:r>
        <w:rPr>
          <w:rFonts w:hint="eastAsia" w:ascii="Times New Roman" w:hAnsi="Times New Roman" w:eastAsia="仿宋_GB2312"/>
          <w:color w:val="auto"/>
          <w:sz w:val="32"/>
          <w:szCs w:val="32"/>
          <w:u w:val="none"/>
        </w:rPr>
        <w:t>政府投资公益性</w:t>
      </w:r>
      <w:r>
        <w:rPr>
          <w:rFonts w:ascii="Times New Roman" w:hAnsi="Times New Roman" w:eastAsia="仿宋_GB2312"/>
          <w:color w:val="auto"/>
          <w:kern w:val="0"/>
          <w:sz w:val="32"/>
          <w:szCs w:val="32"/>
          <w:u w:val="none"/>
        </w:rPr>
        <w:t xml:space="preserve">信息化项目  </w:t>
      </w:r>
      <w:r>
        <w:rPr>
          <w:rFonts w:hint="eastAsia" w:ascii="Times New Roman" w:hAnsi="Times New Roman" w:eastAsia="仿宋_GB2312"/>
          <w:color w:val="auto"/>
          <w:kern w:val="0"/>
          <w:sz w:val="32"/>
          <w:szCs w:val="32"/>
          <w:u w:val="none"/>
          <w:lang w:val="en-US" w:eastAsia="zh-CN"/>
        </w:rPr>
        <w:t>0</w:t>
      </w:r>
      <w:r>
        <w:rPr>
          <w:rFonts w:ascii="Times New Roman" w:hAnsi="Times New Roman" w:eastAsia="仿宋_GB2312"/>
          <w:color w:val="auto"/>
          <w:kern w:val="0"/>
          <w:sz w:val="32"/>
          <w:szCs w:val="32"/>
          <w:u w:val="none"/>
        </w:rPr>
        <w:t xml:space="preserve"> 个，预算资金</w:t>
      </w:r>
      <w:r>
        <w:rPr>
          <w:rFonts w:hint="eastAsia" w:ascii="Times New Roman" w:hAnsi="Times New Roman" w:eastAsia="仿宋_GB2312"/>
          <w:color w:val="auto"/>
          <w:sz w:val="32"/>
          <w:szCs w:val="32"/>
          <w:u w:val="none"/>
          <w:lang w:val="en-US" w:eastAsia="zh-CN"/>
        </w:rPr>
        <w:t>0</w:t>
      </w:r>
      <w:r>
        <w:rPr>
          <w:rFonts w:ascii="Times New Roman" w:hAnsi="Times New Roman" w:eastAsia="仿宋_GB2312"/>
          <w:color w:val="auto"/>
          <w:sz w:val="32"/>
          <w:szCs w:val="32"/>
          <w:u w:val="none"/>
        </w:rPr>
        <w:t>万元。</w:t>
      </w:r>
    </w:p>
    <w:p w14:paraId="6480AF3D">
      <w:pPr>
        <w:spacing w:line="560" w:lineRule="exact"/>
        <w:jc w:val="center"/>
        <w:rPr>
          <w:rFonts w:ascii="Times New Roman" w:hAnsi="Times New Roman" w:eastAsia="黑体"/>
          <w:color w:val="auto"/>
          <w:sz w:val="36"/>
          <w:szCs w:val="36"/>
          <w:u w:val="none"/>
        </w:rPr>
      </w:pPr>
    </w:p>
    <w:p w14:paraId="13086F25">
      <w:pPr>
        <w:spacing w:line="560" w:lineRule="exact"/>
        <w:jc w:val="center"/>
        <w:rPr>
          <w:rFonts w:ascii="Times New Roman" w:hAnsi="Times New Roman" w:eastAsia="黑体"/>
          <w:color w:val="auto"/>
          <w:sz w:val="36"/>
          <w:szCs w:val="36"/>
          <w:u w:val="none"/>
        </w:rPr>
      </w:pPr>
      <w:r>
        <w:rPr>
          <w:rFonts w:ascii="Times New Roman" w:hAnsi="Times New Roman" w:eastAsia="黑体"/>
          <w:color w:val="auto"/>
          <w:sz w:val="36"/>
          <w:szCs w:val="36"/>
          <w:u w:val="none"/>
        </w:rPr>
        <w:t xml:space="preserve">第四部分 </w:t>
      </w:r>
      <w:r>
        <w:rPr>
          <w:rFonts w:hint="eastAsia" w:ascii="Times New Roman" w:hAnsi="Times New Roman" w:eastAsia="黑体"/>
          <w:color w:val="auto"/>
          <w:sz w:val="36"/>
          <w:szCs w:val="36"/>
          <w:u w:val="none"/>
          <w:lang w:eastAsia="zh-CN"/>
        </w:rPr>
        <w:t>2026年</w:t>
      </w:r>
      <w:r>
        <w:rPr>
          <w:rFonts w:hint="eastAsia" w:ascii="Times New Roman" w:hAnsi="Times New Roman" w:eastAsia="黑体"/>
          <w:color w:val="auto"/>
          <w:sz w:val="36"/>
          <w:szCs w:val="36"/>
          <w:u w:val="none"/>
        </w:rPr>
        <w:t>转移支付预算情况说明</w:t>
      </w:r>
    </w:p>
    <w:p w14:paraId="31290122">
      <w:pPr>
        <w:spacing w:line="560" w:lineRule="exact"/>
        <w:jc w:val="center"/>
        <w:rPr>
          <w:rFonts w:hint="eastAsia" w:ascii="Times New Roman" w:hAnsi="Times New Roman" w:eastAsia="仿宋_GB2312"/>
          <w:color w:val="auto"/>
          <w:sz w:val="32"/>
          <w:szCs w:val="32"/>
          <w:u w:val="none"/>
        </w:rPr>
      </w:pPr>
      <w:r>
        <w:rPr>
          <w:rFonts w:hint="eastAsia" w:ascii="Times New Roman" w:hAnsi="Times New Roman" w:eastAsia="仿宋_GB2312"/>
          <w:color w:val="auto"/>
          <w:sz w:val="32"/>
          <w:szCs w:val="32"/>
          <w:u w:val="none"/>
          <w:lang w:eastAsia="zh-CN"/>
        </w:rPr>
        <w:t>2026年肥东县红十字会无</w:t>
      </w:r>
      <w:r>
        <w:rPr>
          <w:rFonts w:hint="eastAsia" w:ascii="Times New Roman" w:hAnsi="Times New Roman" w:eastAsia="仿宋_GB2312"/>
          <w:color w:val="auto"/>
          <w:sz w:val="32"/>
          <w:szCs w:val="32"/>
          <w:u w:val="none"/>
        </w:rPr>
        <w:t>主管的对下转移支付预算项目</w:t>
      </w:r>
    </w:p>
    <w:p w14:paraId="178D8CDB">
      <w:pPr>
        <w:spacing w:line="560" w:lineRule="exact"/>
        <w:jc w:val="center"/>
        <w:rPr>
          <w:rFonts w:ascii="Times New Roman" w:hAnsi="Times New Roman" w:eastAsia="黑体"/>
          <w:color w:val="auto"/>
          <w:sz w:val="36"/>
          <w:szCs w:val="36"/>
          <w:u w:val="none"/>
        </w:rPr>
      </w:pPr>
      <w:r>
        <w:rPr>
          <w:rFonts w:ascii="Times New Roman" w:hAnsi="Times New Roman" w:eastAsia="黑体"/>
          <w:color w:val="auto"/>
          <w:sz w:val="36"/>
          <w:szCs w:val="36"/>
          <w:u w:val="none"/>
        </w:rPr>
        <w:t>第</w:t>
      </w:r>
      <w:r>
        <w:rPr>
          <w:rFonts w:hint="eastAsia" w:ascii="Times New Roman" w:hAnsi="Times New Roman" w:eastAsia="黑体"/>
          <w:color w:val="auto"/>
          <w:sz w:val="36"/>
          <w:szCs w:val="36"/>
          <w:u w:val="none"/>
        </w:rPr>
        <w:t>五</w:t>
      </w:r>
      <w:r>
        <w:rPr>
          <w:rFonts w:ascii="Times New Roman" w:hAnsi="Times New Roman" w:eastAsia="黑体"/>
          <w:color w:val="auto"/>
          <w:sz w:val="36"/>
          <w:szCs w:val="36"/>
          <w:u w:val="none"/>
        </w:rPr>
        <w:t>部分 名词解释</w:t>
      </w:r>
    </w:p>
    <w:p w14:paraId="5ADC278D">
      <w:pPr>
        <w:adjustRightInd w:val="0"/>
        <w:snapToGrid w:val="0"/>
        <w:spacing w:line="560" w:lineRule="exact"/>
        <w:ind w:firstLine="640" w:firstLineChars="200"/>
        <w:rPr>
          <w:rFonts w:ascii="Times New Roman" w:hAnsi="Times New Roman" w:eastAsia="仿宋_GB2312"/>
          <w:color w:val="auto"/>
          <w:sz w:val="32"/>
          <w:szCs w:val="32"/>
          <w:u w:val="none"/>
        </w:rPr>
      </w:pPr>
      <w:r>
        <w:rPr>
          <w:rFonts w:ascii="Times New Roman" w:hAnsi="Times New Roman" w:eastAsia="黑体"/>
          <w:color w:val="auto"/>
          <w:sz w:val="32"/>
          <w:szCs w:val="32"/>
          <w:u w:val="none"/>
        </w:rPr>
        <w:t>一、财政拨款收入</w:t>
      </w:r>
      <w:r>
        <w:rPr>
          <w:rFonts w:ascii="Times New Roman" w:hAnsi="Times New Roman" w:eastAsia="仿宋_GB2312"/>
          <w:b/>
          <w:color w:val="auto"/>
          <w:sz w:val="32"/>
          <w:szCs w:val="32"/>
          <w:u w:val="none"/>
        </w:rPr>
        <w:t>：</w:t>
      </w:r>
      <w:r>
        <w:rPr>
          <w:rFonts w:ascii="Times New Roman" w:hAnsi="Times New Roman" w:eastAsia="仿宋_GB2312"/>
          <w:color w:val="auto"/>
          <w:sz w:val="32"/>
          <w:szCs w:val="32"/>
          <w:u w:val="none"/>
        </w:rPr>
        <w:t>指</w:t>
      </w:r>
      <w:r>
        <w:rPr>
          <w:rFonts w:hint="eastAsia" w:ascii="Times New Roman" w:hAnsi="Times New Roman" w:eastAsia="仿宋_GB2312"/>
          <w:color w:val="auto"/>
          <w:sz w:val="32"/>
          <w:szCs w:val="32"/>
          <w:u w:val="none"/>
        </w:rPr>
        <w:t>县</w:t>
      </w:r>
      <w:r>
        <w:rPr>
          <w:rFonts w:ascii="Times New Roman" w:hAnsi="Times New Roman" w:eastAsia="仿宋_GB2312"/>
          <w:color w:val="auto"/>
          <w:sz w:val="32"/>
          <w:szCs w:val="32"/>
          <w:u w:val="none"/>
        </w:rPr>
        <w:t>财政当年拨付的资金，主要包括一般公共预算拨款收入、政府性基金预算拨款收入、国有资本经营预算拨款收入。</w:t>
      </w:r>
    </w:p>
    <w:p w14:paraId="743148F3">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auto"/>
          <w:kern w:val="2"/>
          <w:sz w:val="32"/>
          <w:szCs w:val="32"/>
          <w:u w:val="none"/>
        </w:rPr>
      </w:pPr>
      <w:r>
        <w:rPr>
          <w:rFonts w:ascii="Times New Roman" w:hAnsi="Times New Roman" w:eastAsia="黑体" w:cs="Times New Roman"/>
          <w:color w:val="auto"/>
          <w:sz w:val="32"/>
          <w:szCs w:val="32"/>
          <w:u w:val="none"/>
        </w:rPr>
        <w:t>二、财政专户管理</w:t>
      </w:r>
      <w:r>
        <w:rPr>
          <w:rFonts w:hint="eastAsia" w:ascii="Times New Roman" w:hAnsi="Times New Roman" w:eastAsia="黑体" w:cs="Times New Roman"/>
          <w:color w:val="auto"/>
          <w:sz w:val="32"/>
          <w:szCs w:val="32"/>
          <w:u w:val="none"/>
          <w:lang w:val="en-US" w:eastAsia="zh-CN"/>
        </w:rPr>
        <w:t>资金</w:t>
      </w:r>
      <w:r>
        <w:rPr>
          <w:rFonts w:ascii="Times New Roman" w:hAnsi="Times New Roman" w:eastAsia="黑体" w:cs="Times New Roman"/>
          <w:color w:val="auto"/>
          <w:sz w:val="32"/>
          <w:szCs w:val="32"/>
          <w:u w:val="none"/>
        </w:rPr>
        <w:t>：</w:t>
      </w:r>
      <w:r>
        <w:rPr>
          <w:rFonts w:ascii="Times New Roman" w:hAnsi="Times New Roman" w:eastAsia="仿宋_GB2312" w:cs="Times New Roman"/>
          <w:color w:val="auto"/>
          <w:kern w:val="2"/>
          <w:sz w:val="32"/>
          <w:szCs w:val="32"/>
          <w:u w:val="none"/>
        </w:rPr>
        <w:t>指按照非税收入管理相关规定，纳入财政专户管理的教育收费等。</w:t>
      </w:r>
    </w:p>
    <w:p w14:paraId="5A0F3D99">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auto"/>
          <w:kern w:val="2"/>
          <w:sz w:val="32"/>
          <w:szCs w:val="32"/>
          <w:u w:val="none"/>
        </w:rPr>
      </w:pPr>
      <w:r>
        <w:rPr>
          <w:rFonts w:ascii="Times New Roman" w:hAnsi="Times New Roman" w:eastAsia="黑体" w:cs="Times New Roman"/>
          <w:color w:val="auto"/>
          <w:sz w:val="32"/>
          <w:szCs w:val="32"/>
          <w:u w:val="none"/>
        </w:rPr>
        <w:t>三、其他收入：</w:t>
      </w:r>
      <w:r>
        <w:rPr>
          <w:rFonts w:ascii="Times New Roman" w:hAnsi="Times New Roman" w:eastAsia="仿宋_GB2312" w:cs="Times New Roman"/>
          <w:color w:val="auto"/>
          <w:kern w:val="2"/>
          <w:sz w:val="32"/>
          <w:szCs w:val="32"/>
          <w:u w:val="none"/>
        </w:rPr>
        <w:t>指除了财政拨款收入、财政专户管理</w:t>
      </w:r>
      <w:r>
        <w:rPr>
          <w:rFonts w:hint="eastAsia" w:ascii="Times New Roman" w:hAnsi="Times New Roman" w:eastAsia="仿宋_GB2312" w:cs="Times New Roman"/>
          <w:color w:val="auto"/>
          <w:kern w:val="2"/>
          <w:sz w:val="32"/>
          <w:szCs w:val="32"/>
          <w:u w:val="none"/>
          <w:lang w:val="en-US" w:eastAsia="zh-CN"/>
        </w:rPr>
        <w:t>资金</w:t>
      </w:r>
      <w:r>
        <w:rPr>
          <w:rFonts w:ascii="Times New Roman" w:hAnsi="Times New Roman" w:eastAsia="仿宋_GB2312" w:cs="Times New Roman"/>
          <w:color w:val="auto"/>
          <w:kern w:val="2"/>
          <w:sz w:val="32"/>
          <w:szCs w:val="32"/>
          <w:u w:val="none"/>
        </w:rPr>
        <w:t>收入等以外的收入。</w:t>
      </w:r>
    </w:p>
    <w:p w14:paraId="05D92E7C">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auto"/>
          <w:kern w:val="2"/>
          <w:sz w:val="32"/>
          <w:szCs w:val="32"/>
          <w:u w:val="none"/>
        </w:rPr>
      </w:pPr>
      <w:r>
        <w:rPr>
          <w:rFonts w:ascii="Times New Roman" w:hAnsi="Times New Roman" w:eastAsia="黑体" w:cs="Times New Roman"/>
          <w:color w:val="auto"/>
          <w:sz w:val="32"/>
          <w:szCs w:val="32"/>
          <w:u w:val="none"/>
        </w:rPr>
        <w:t>四、上年结转：</w:t>
      </w:r>
      <w:r>
        <w:rPr>
          <w:rFonts w:ascii="Times New Roman" w:hAnsi="Times New Roman" w:eastAsia="仿宋_GB2312" w:cs="Times New Roman"/>
          <w:color w:val="auto"/>
          <w:kern w:val="2"/>
          <w:sz w:val="32"/>
          <w:szCs w:val="32"/>
          <w:u w:val="none"/>
        </w:rPr>
        <w:t>指以前年度安排、结转到本年仍按原用途继续使用的资金。</w:t>
      </w:r>
    </w:p>
    <w:p w14:paraId="61D8D063">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auto"/>
          <w:kern w:val="2"/>
          <w:sz w:val="32"/>
          <w:szCs w:val="32"/>
          <w:u w:val="none"/>
        </w:rPr>
      </w:pPr>
      <w:r>
        <w:rPr>
          <w:rFonts w:ascii="Times New Roman" w:hAnsi="Times New Roman" w:eastAsia="黑体" w:cs="Times New Roman"/>
          <w:color w:val="auto"/>
          <w:sz w:val="32"/>
          <w:szCs w:val="32"/>
          <w:u w:val="none"/>
        </w:rPr>
        <w:t>五、结转下年：</w:t>
      </w:r>
      <w:r>
        <w:rPr>
          <w:rFonts w:ascii="Times New Roman" w:hAnsi="Times New Roman" w:eastAsia="仿宋_GB2312" w:cs="Times New Roman"/>
          <w:color w:val="auto"/>
          <w:kern w:val="2"/>
          <w:sz w:val="32"/>
          <w:szCs w:val="32"/>
          <w:u w:val="none"/>
        </w:rPr>
        <w:t>指以前年度预算安排、因客观条件发生变化无法按原计划实施，需以后年度按原用途继续使用的资金。</w:t>
      </w:r>
    </w:p>
    <w:p w14:paraId="2F9FC0F2">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auto"/>
          <w:sz w:val="32"/>
          <w:szCs w:val="32"/>
          <w:u w:val="none"/>
        </w:rPr>
      </w:pPr>
      <w:r>
        <w:rPr>
          <w:rFonts w:ascii="Times New Roman" w:hAnsi="Times New Roman" w:eastAsia="黑体" w:cs="Times New Roman"/>
          <w:color w:val="auto"/>
          <w:sz w:val="32"/>
          <w:szCs w:val="32"/>
          <w:u w:val="none"/>
        </w:rPr>
        <w:t>六、基本支出</w:t>
      </w:r>
      <w:r>
        <w:rPr>
          <w:rFonts w:ascii="Times New Roman" w:hAnsi="Times New Roman" w:eastAsia="仿宋_GB2312" w:cs="Times New Roman"/>
          <w:b/>
          <w:color w:val="auto"/>
          <w:sz w:val="32"/>
          <w:szCs w:val="32"/>
          <w:u w:val="none"/>
        </w:rPr>
        <w:t>：</w:t>
      </w:r>
      <w:r>
        <w:rPr>
          <w:rFonts w:ascii="Times New Roman" w:hAnsi="Times New Roman" w:eastAsia="仿宋_GB2312" w:cs="Times New Roman"/>
          <w:color w:val="auto"/>
          <w:sz w:val="32"/>
          <w:szCs w:val="32"/>
          <w:u w:val="none"/>
        </w:rPr>
        <w:t>指为保障机构正常运转、完成日常工作任务而发生的人员支出和公用支出。</w:t>
      </w:r>
    </w:p>
    <w:p w14:paraId="172CB89A">
      <w:pPr>
        <w:pStyle w:val="5"/>
        <w:widowControl w:val="0"/>
        <w:spacing w:before="0" w:beforeAutospacing="0" w:after="0" w:afterAutospacing="0" w:line="560" w:lineRule="exact"/>
        <w:ind w:firstLine="627" w:firstLineChars="196"/>
        <w:jc w:val="both"/>
        <w:rPr>
          <w:rFonts w:ascii="Times New Roman" w:hAnsi="Times New Roman" w:eastAsia="仿宋_GB2312" w:cs="Times New Roman"/>
          <w:b/>
          <w:color w:val="auto"/>
          <w:sz w:val="32"/>
          <w:szCs w:val="32"/>
          <w:u w:val="none"/>
        </w:rPr>
      </w:pPr>
      <w:r>
        <w:rPr>
          <w:rFonts w:ascii="Times New Roman" w:hAnsi="Times New Roman" w:eastAsia="黑体" w:cs="Times New Roman"/>
          <w:color w:val="auto"/>
          <w:sz w:val="32"/>
          <w:szCs w:val="32"/>
          <w:u w:val="none"/>
        </w:rPr>
        <w:t>七、项目支出</w:t>
      </w:r>
      <w:r>
        <w:rPr>
          <w:rFonts w:ascii="Times New Roman" w:hAnsi="Times New Roman" w:eastAsia="仿宋_GB2312" w:cs="Times New Roman"/>
          <w:b/>
          <w:color w:val="auto"/>
          <w:sz w:val="32"/>
          <w:szCs w:val="32"/>
          <w:u w:val="none"/>
        </w:rPr>
        <w:t>：</w:t>
      </w:r>
      <w:r>
        <w:rPr>
          <w:rFonts w:ascii="Times New Roman" w:hAnsi="Times New Roman" w:eastAsia="仿宋_GB2312" w:cs="Times New Roman"/>
          <w:color w:val="auto"/>
          <w:sz w:val="32"/>
          <w:szCs w:val="32"/>
          <w:u w:val="none"/>
        </w:rPr>
        <w:t>指在基本支出之外为完成特定行政任务和事业发展目标所发生的支出。</w:t>
      </w:r>
      <w:r>
        <w:rPr>
          <w:rFonts w:ascii="Times New Roman" w:hAnsi="Times New Roman" w:eastAsia="仿宋_GB2312" w:cs="Times New Roman"/>
          <w:color w:val="auto"/>
          <w:sz w:val="32"/>
          <w:szCs w:val="32"/>
          <w:u w:val="none"/>
        </w:rPr>
        <w:br w:type="textWrapping"/>
      </w:r>
      <w:r>
        <w:rPr>
          <w:rFonts w:ascii="Times New Roman" w:hAnsi="Times New Roman" w:eastAsia="仿宋_GB2312" w:cs="Times New Roman"/>
          <w:color w:val="auto"/>
          <w:sz w:val="32"/>
          <w:szCs w:val="32"/>
          <w:u w:val="none"/>
        </w:rPr>
        <w:t xml:space="preserve"> </w:t>
      </w:r>
      <w:r>
        <w:rPr>
          <w:rFonts w:ascii="Times New Roman" w:hAnsi="Times New Roman" w:eastAsia="黑体" w:cs="Times New Roman"/>
          <w:color w:val="auto"/>
          <w:sz w:val="32"/>
          <w:szCs w:val="32"/>
          <w:u w:val="none"/>
        </w:rPr>
        <w:t xml:space="preserve"> </w:t>
      </w:r>
      <w:r>
        <w:rPr>
          <w:rFonts w:hint="eastAsia" w:ascii="Times New Roman" w:hAnsi="Times New Roman" w:eastAsia="黑体" w:cs="Times New Roman"/>
          <w:color w:val="auto"/>
          <w:sz w:val="32"/>
          <w:szCs w:val="32"/>
          <w:u w:val="none"/>
        </w:rPr>
        <w:t xml:space="preserve">  </w:t>
      </w:r>
      <w:r>
        <w:rPr>
          <w:rFonts w:ascii="Times New Roman" w:hAnsi="Times New Roman" w:eastAsia="黑体" w:cs="Times New Roman"/>
          <w:color w:val="auto"/>
          <w:sz w:val="32"/>
          <w:szCs w:val="32"/>
          <w:u w:val="none"/>
        </w:rPr>
        <w:t>八、“三公”经费：</w:t>
      </w:r>
      <w:r>
        <w:rPr>
          <w:rFonts w:ascii="Times New Roman" w:hAnsi="Times New Roman" w:eastAsia="仿宋_GB2312" w:cs="Times New Roman"/>
          <w:color w:val="auto"/>
          <w:sz w:val="32"/>
          <w:szCs w:val="32"/>
          <w:u w:val="none"/>
        </w:rPr>
        <w:t>纳入财政预决算管理的“三公”经费，是指单位用</w:t>
      </w:r>
      <w:r>
        <w:rPr>
          <w:rFonts w:hint="eastAsia" w:ascii="仿宋_GB2312" w:hAnsi="黑体" w:eastAsia="仿宋_GB2312"/>
          <w:color w:val="auto"/>
          <w:sz w:val="32"/>
          <w:szCs w:val="32"/>
          <w:u w:val="none"/>
        </w:rPr>
        <w:t>一般公共预算及政府性基金</w:t>
      </w:r>
      <w:r>
        <w:rPr>
          <w:rFonts w:ascii="Times New Roman" w:hAnsi="Times New Roman" w:eastAsia="仿宋_GB2312" w:cs="Times New Roman"/>
          <w:color w:val="auto"/>
          <w:sz w:val="32"/>
          <w:szCs w:val="32"/>
          <w:u w:val="none"/>
        </w:rPr>
        <w:t>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14:paraId="7EC00308">
      <w:pPr>
        <w:pStyle w:val="5"/>
        <w:widowControl w:val="0"/>
        <w:spacing w:before="0" w:beforeAutospacing="0" w:after="0" w:afterAutospacing="0" w:line="560" w:lineRule="exact"/>
        <w:ind w:firstLine="627" w:firstLineChars="196"/>
        <w:jc w:val="both"/>
        <w:rPr>
          <w:rFonts w:ascii="Times New Roman" w:hAnsi="Times New Roman" w:eastAsia="仿宋_GB2312" w:cs="Times New Roman"/>
          <w:color w:val="auto"/>
          <w:sz w:val="32"/>
          <w:szCs w:val="32"/>
          <w:u w:val="none"/>
        </w:rPr>
      </w:pPr>
      <w:r>
        <w:rPr>
          <w:rFonts w:ascii="Times New Roman" w:hAnsi="Times New Roman" w:eastAsia="黑体" w:cs="Times New Roman"/>
          <w:color w:val="auto"/>
          <w:sz w:val="32"/>
          <w:szCs w:val="32"/>
          <w:u w:val="none"/>
        </w:rPr>
        <w:t>九、机关运行经费</w:t>
      </w:r>
      <w:r>
        <w:rPr>
          <w:rFonts w:ascii="Times New Roman" w:hAnsi="Times New Roman" w:eastAsia="仿宋_GB2312" w:cs="Times New Roman"/>
          <w:color w:val="auto"/>
          <w:sz w:val="32"/>
          <w:szCs w:val="32"/>
          <w:u w:val="none"/>
        </w:rPr>
        <w:t>：指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等。</w:t>
      </w:r>
    </w:p>
    <w:p w14:paraId="7FF12E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ind w:left="0" w:right="0" w:firstLine="640"/>
        <w:jc w:val="left"/>
        <w:rPr>
          <w:rFonts w:hint="default" w:ascii="Calibri" w:hAnsi="Calibri" w:cs="Calibri"/>
          <w:i w:val="0"/>
          <w:iCs w:val="0"/>
          <w:caps w:val="0"/>
          <w:color w:val="auto"/>
          <w:spacing w:val="0"/>
          <w:sz w:val="21"/>
          <w:szCs w:val="21"/>
          <w:u w:val="none"/>
        </w:rPr>
      </w:pPr>
      <w:r>
        <w:rPr>
          <w:rFonts w:hint="eastAsia" w:ascii="黑体" w:hAnsi="宋体" w:eastAsia="黑体" w:cs="黑体"/>
          <w:i w:val="0"/>
          <w:iCs w:val="0"/>
          <w:caps w:val="0"/>
          <w:color w:val="auto"/>
          <w:spacing w:val="0"/>
          <w:sz w:val="32"/>
          <w:szCs w:val="32"/>
          <w:u w:val="none"/>
          <w:shd w:val="clear" w:fill="FFFFFF"/>
        </w:rPr>
        <w:t>十、预算绩效管理：</w:t>
      </w:r>
      <w:r>
        <w:rPr>
          <w:rFonts w:hint="eastAsia" w:ascii="仿宋" w:hAnsi="仿宋" w:eastAsia="仿宋" w:cs="仿宋"/>
          <w:i w:val="0"/>
          <w:iCs w:val="0"/>
          <w:caps w:val="0"/>
          <w:color w:val="auto"/>
          <w:spacing w:val="0"/>
          <w:sz w:val="32"/>
          <w:szCs w:val="32"/>
          <w:u w:val="none"/>
          <w:shd w:val="clear" w:fill="FFFFFF"/>
        </w:rPr>
        <w:t>是一种以绩效目标的实现为导向，以绩效运行监控为保障，以绩效评价为手段，以结果应用为关键，以改进预算管理、优化资源配置、控制节约成本、提高公共产品质量和公共服务水平为目的的预算管理模式。预算绩效管理是政府绩效管理的重要组成部分，全面推进预算绩效管理，有利于增强预算支出主体责任和提高资金使用效率。</w:t>
      </w:r>
    </w:p>
    <w:p w14:paraId="6E763E28">
      <w:pPr>
        <w:pStyle w:val="5"/>
        <w:widowControl w:val="0"/>
        <w:spacing w:before="0" w:beforeAutospacing="0" w:after="0" w:afterAutospacing="0" w:line="560" w:lineRule="exact"/>
        <w:ind w:firstLine="627" w:firstLineChars="196"/>
        <w:jc w:val="both"/>
        <w:rPr>
          <w:rFonts w:ascii="Times New Roman" w:hAnsi="Times New Roman" w:eastAsia="仿宋_GB2312" w:cs="Times New Roman"/>
          <w:color w:val="auto"/>
          <w:sz w:val="32"/>
          <w:szCs w:val="32"/>
          <w:u w:val="none"/>
        </w:rPr>
      </w:pPr>
    </w:p>
    <w:p w14:paraId="57B4072F">
      <w:pPr>
        <w:spacing w:line="560" w:lineRule="exact"/>
        <w:rPr>
          <w:rFonts w:ascii="Times New Roman" w:hAnsi="Times New Roman" w:eastAsia="仿宋_GB2312"/>
          <w:color w:val="auto"/>
          <w:sz w:val="32"/>
          <w:szCs w:val="32"/>
          <w:u w:val="none"/>
        </w:rPr>
      </w:pPr>
      <w:r>
        <w:rPr>
          <w:rFonts w:ascii="Times New Roman" w:hAnsi="Times New Roman" w:eastAsia="黑体"/>
          <w:color w:val="auto"/>
          <w:sz w:val="32"/>
          <w:szCs w:val="32"/>
          <w:u w:val="none"/>
        </w:rPr>
        <w:t>附表：</w:t>
      </w:r>
      <w:r>
        <w:rPr>
          <w:rFonts w:hint="eastAsia" w:ascii="Times New Roman" w:hAnsi="Times New Roman" w:eastAsia="仿宋_GB2312"/>
          <w:color w:val="auto"/>
          <w:sz w:val="32"/>
          <w:szCs w:val="32"/>
          <w:u w:val="none"/>
        </w:rPr>
        <w:t>肥东县</w:t>
      </w:r>
      <w:r>
        <w:rPr>
          <w:rFonts w:hint="eastAsia" w:ascii="Times New Roman" w:hAnsi="Times New Roman" w:eastAsia="仿宋_GB2312"/>
          <w:color w:val="auto"/>
          <w:sz w:val="32"/>
          <w:szCs w:val="32"/>
          <w:u w:val="none"/>
          <w:lang w:eastAsia="zh-CN"/>
        </w:rPr>
        <w:t>红十字会2026年</w:t>
      </w:r>
      <w:r>
        <w:rPr>
          <w:rFonts w:hint="eastAsia" w:ascii="Times New Roman" w:hAnsi="Times New Roman" w:eastAsia="仿宋_GB2312"/>
          <w:color w:val="auto"/>
          <w:sz w:val="32"/>
          <w:szCs w:val="32"/>
          <w:u w:val="none"/>
        </w:rPr>
        <w:t>预算报表</w:t>
      </w:r>
      <w:r>
        <w:rPr>
          <w:rFonts w:ascii="Times New Roman" w:hAnsi="Times New Roman" w:eastAsia="仿宋_GB2312"/>
          <w:color w:val="auto"/>
          <w:sz w:val="32"/>
          <w:szCs w:val="32"/>
          <w:u w:val="none"/>
        </w:rPr>
        <w:t>（1</w:t>
      </w:r>
      <w:r>
        <w:rPr>
          <w:rFonts w:hint="eastAsia" w:ascii="Times New Roman" w:hAnsi="Times New Roman" w:eastAsia="仿宋_GB2312"/>
          <w:color w:val="auto"/>
          <w:sz w:val="32"/>
          <w:szCs w:val="32"/>
          <w:u w:val="none"/>
        </w:rPr>
        <w:t>6</w:t>
      </w:r>
      <w:r>
        <w:rPr>
          <w:rFonts w:ascii="Times New Roman" w:hAnsi="Times New Roman" w:eastAsia="仿宋_GB2312"/>
          <w:color w:val="auto"/>
          <w:sz w:val="32"/>
          <w:szCs w:val="32"/>
          <w:u w:val="none"/>
        </w:rPr>
        <w:t>张）</w:t>
      </w:r>
    </w:p>
    <w:p w14:paraId="25A24359">
      <w:pPr>
        <w:spacing w:line="560" w:lineRule="exact"/>
        <w:ind w:firstLine="643" w:firstLineChars="200"/>
        <w:jc w:val="left"/>
        <w:rPr>
          <w:rFonts w:ascii="Times New Roman" w:hAnsi="Times New Roman" w:eastAsia="楷体"/>
          <w:b/>
          <w:color w:val="auto"/>
          <w:sz w:val="32"/>
          <w:szCs w:val="32"/>
          <w:u w:val="none"/>
        </w:rPr>
      </w:pPr>
    </w:p>
    <w:p w14:paraId="73C7B9BE">
      <w:pPr>
        <w:spacing w:line="560" w:lineRule="exact"/>
        <w:jc w:val="left"/>
        <w:rPr>
          <w:rFonts w:ascii="Times New Roman" w:hAnsi="Times New Roman" w:eastAsia="楷体"/>
          <w:color w:val="auto"/>
          <w:sz w:val="32"/>
          <w:szCs w:val="32"/>
          <w:u w:val="none"/>
        </w:rPr>
      </w:pPr>
    </w:p>
    <w:p w14:paraId="638C41C0">
      <w:pPr>
        <w:rPr>
          <w:rFonts w:ascii="Times New Roman" w:hAnsi="Times New Roman" w:eastAsia="黑体"/>
          <w:color w:val="auto"/>
          <w:sz w:val="32"/>
          <w:szCs w:val="32"/>
          <w:u w:val="none"/>
        </w:rPr>
      </w:pPr>
    </w:p>
    <w:sectPr>
      <w:footerReference r:id="rId5" w:type="first"/>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5497976"/>
    </w:sdtPr>
    <w:sdtEndPr>
      <w:rPr>
        <w:rFonts w:asciiTheme="minorEastAsia" w:hAnsiTheme="minorEastAsia" w:eastAsiaTheme="minorEastAsia"/>
        <w:sz w:val="28"/>
        <w:szCs w:val="28"/>
      </w:rPr>
    </w:sdtEndPr>
    <w:sdtContent>
      <w:p w14:paraId="08D19FBA">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19 -</w:t>
        </w:r>
        <w:r>
          <w:rPr>
            <w:rFonts w:asciiTheme="minorEastAsia" w:hAnsiTheme="minorEastAsia" w:eastAsiaTheme="minorEastAsia"/>
            <w:sz w:val="28"/>
            <w:szCs w:val="28"/>
          </w:rPr>
          <w:fldChar w:fldCharType="end"/>
        </w:r>
      </w:p>
    </w:sdtContent>
  </w:sdt>
  <w:p w14:paraId="586125E7">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3319664"/>
    </w:sdtPr>
    <w:sdtContent>
      <w:p w14:paraId="3087D474">
        <w:pPr>
          <w:pStyle w:val="3"/>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18 -</w:t>
        </w:r>
        <w:r>
          <w:rPr>
            <w:rFonts w:asciiTheme="minorEastAsia" w:hAnsiTheme="minorEastAsia" w:eastAsiaTheme="minorEastAsia"/>
            <w:sz w:val="28"/>
            <w:szCs w:val="28"/>
          </w:rPr>
          <w:fldChar w:fldCharType="end"/>
        </w:r>
      </w:p>
    </w:sdtContent>
  </w:sdt>
  <w:p w14:paraId="70EBB33D">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3743853"/>
    </w:sdtPr>
    <w:sdtEndPr>
      <w:rPr>
        <w:rFonts w:asciiTheme="minorEastAsia" w:hAnsiTheme="minorEastAsia" w:eastAsiaTheme="minorEastAsia"/>
        <w:sz w:val="28"/>
        <w:szCs w:val="28"/>
      </w:rPr>
    </w:sdtEndPr>
    <w:sdtContent>
      <w:p w14:paraId="09E48AFF">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1 -</w:t>
        </w:r>
        <w:r>
          <w:rPr>
            <w:rFonts w:asciiTheme="minorEastAsia" w:hAnsiTheme="minorEastAsia" w:eastAsiaTheme="minorEastAsia"/>
            <w:sz w:val="28"/>
            <w:szCs w:val="28"/>
          </w:rPr>
          <w:fldChar w:fldCharType="end"/>
        </w:r>
      </w:p>
    </w:sdtContent>
  </w:sdt>
  <w:p w14:paraId="5DA2A59F">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4YWUwNzMxNTljM2Q1NjBiYWE3Yzk0OWZlZWM1MjcifQ=="/>
  </w:docVars>
  <w:rsids>
    <w:rsidRoot w:val="00830C4C"/>
    <w:rsid w:val="00000551"/>
    <w:rsid w:val="00001B94"/>
    <w:rsid w:val="0000535D"/>
    <w:rsid w:val="00007343"/>
    <w:rsid w:val="00010179"/>
    <w:rsid w:val="00011AD2"/>
    <w:rsid w:val="00021FA6"/>
    <w:rsid w:val="000236AD"/>
    <w:rsid w:val="0002492E"/>
    <w:rsid w:val="00025077"/>
    <w:rsid w:val="000275B2"/>
    <w:rsid w:val="00027CCA"/>
    <w:rsid w:val="00030CBF"/>
    <w:rsid w:val="000336CA"/>
    <w:rsid w:val="00037A70"/>
    <w:rsid w:val="000417D9"/>
    <w:rsid w:val="00043BC6"/>
    <w:rsid w:val="00044146"/>
    <w:rsid w:val="00044173"/>
    <w:rsid w:val="000442BB"/>
    <w:rsid w:val="0004465A"/>
    <w:rsid w:val="0005187A"/>
    <w:rsid w:val="000519FA"/>
    <w:rsid w:val="0005484A"/>
    <w:rsid w:val="00056291"/>
    <w:rsid w:val="00057B17"/>
    <w:rsid w:val="00061583"/>
    <w:rsid w:val="0006321A"/>
    <w:rsid w:val="00063F13"/>
    <w:rsid w:val="0006492F"/>
    <w:rsid w:val="00065B2F"/>
    <w:rsid w:val="00067122"/>
    <w:rsid w:val="00072ACA"/>
    <w:rsid w:val="00073750"/>
    <w:rsid w:val="00073872"/>
    <w:rsid w:val="00074140"/>
    <w:rsid w:val="00076587"/>
    <w:rsid w:val="00076A5B"/>
    <w:rsid w:val="00080D7C"/>
    <w:rsid w:val="00081FDA"/>
    <w:rsid w:val="00082CF3"/>
    <w:rsid w:val="00084A86"/>
    <w:rsid w:val="00085FBE"/>
    <w:rsid w:val="000874BC"/>
    <w:rsid w:val="00087697"/>
    <w:rsid w:val="00090371"/>
    <w:rsid w:val="0009079C"/>
    <w:rsid w:val="00090DDA"/>
    <w:rsid w:val="000917D4"/>
    <w:rsid w:val="000922B4"/>
    <w:rsid w:val="000923D0"/>
    <w:rsid w:val="000925A3"/>
    <w:rsid w:val="00092ACA"/>
    <w:rsid w:val="000952A0"/>
    <w:rsid w:val="00095CD5"/>
    <w:rsid w:val="00097E9C"/>
    <w:rsid w:val="000A140F"/>
    <w:rsid w:val="000A376D"/>
    <w:rsid w:val="000A3A07"/>
    <w:rsid w:val="000A5401"/>
    <w:rsid w:val="000A69A4"/>
    <w:rsid w:val="000A78A4"/>
    <w:rsid w:val="000B1CEF"/>
    <w:rsid w:val="000B1F1B"/>
    <w:rsid w:val="000B310D"/>
    <w:rsid w:val="000B3B4D"/>
    <w:rsid w:val="000B57CE"/>
    <w:rsid w:val="000B75CC"/>
    <w:rsid w:val="000B7CEB"/>
    <w:rsid w:val="000B7EA7"/>
    <w:rsid w:val="000C0866"/>
    <w:rsid w:val="000C2B2C"/>
    <w:rsid w:val="000C2B3D"/>
    <w:rsid w:val="000C313C"/>
    <w:rsid w:val="000C3D33"/>
    <w:rsid w:val="000C3FE1"/>
    <w:rsid w:val="000C5319"/>
    <w:rsid w:val="000C60D4"/>
    <w:rsid w:val="000D0AD5"/>
    <w:rsid w:val="000D12E9"/>
    <w:rsid w:val="000D17B5"/>
    <w:rsid w:val="000D213E"/>
    <w:rsid w:val="000D2E66"/>
    <w:rsid w:val="000D3B7D"/>
    <w:rsid w:val="000D3C09"/>
    <w:rsid w:val="000D4289"/>
    <w:rsid w:val="000D509C"/>
    <w:rsid w:val="000D5766"/>
    <w:rsid w:val="000E05E9"/>
    <w:rsid w:val="000E203A"/>
    <w:rsid w:val="000E2A17"/>
    <w:rsid w:val="000E592F"/>
    <w:rsid w:val="000F0A8D"/>
    <w:rsid w:val="000F3AE4"/>
    <w:rsid w:val="000F3C4D"/>
    <w:rsid w:val="000F3DB3"/>
    <w:rsid w:val="000F41B6"/>
    <w:rsid w:val="000F71EA"/>
    <w:rsid w:val="00102140"/>
    <w:rsid w:val="00102422"/>
    <w:rsid w:val="00102AFA"/>
    <w:rsid w:val="001042A3"/>
    <w:rsid w:val="00104A57"/>
    <w:rsid w:val="00104DB6"/>
    <w:rsid w:val="00105BE8"/>
    <w:rsid w:val="001112F4"/>
    <w:rsid w:val="00112879"/>
    <w:rsid w:val="00112D89"/>
    <w:rsid w:val="001137AF"/>
    <w:rsid w:val="00114D2C"/>
    <w:rsid w:val="001155D8"/>
    <w:rsid w:val="00116441"/>
    <w:rsid w:val="001221E4"/>
    <w:rsid w:val="001223FF"/>
    <w:rsid w:val="00123B1C"/>
    <w:rsid w:val="001243BE"/>
    <w:rsid w:val="0012493D"/>
    <w:rsid w:val="00125468"/>
    <w:rsid w:val="00125B29"/>
    <w:rsid w:val="00126856"/>
    <w:rsid w:val="00130CD7"/>
    <w:rsid w:val="00131805"/>
    <w:rsid w:val="00132B3A"/>
    <w:rsid w:val="00132BF1"/>
    <w:rsid w:val="0013429F"/>
    <w:rsid w:val="00134B96"/>
    <w:rsid w:val="00137B00"/>
    <w:rsid w:val="00140C87"/>
    <w:rsid w:val="00142525"/>
    <w:rsid w:val="001427FD"/>
    <w:rsid w:val="001438F4"/>
    <w:rsid w:val="001458DF"/>
    <w:rsid w:val="00146D59"/>
    <w:rsid w:val="00147167"/>
    <w:rsid w:val="00147911"/>
    <w:rsid w:val="00147E08"/>
    <w:rsid w:val="00147FA4"/>
    <w:rsid w:val="00151AF6"/>
    <w:rsid w:val="00151B71"/>
    <w:rsid w:val="00153E3F"/>
    <w:rsid w:val="00154CC3"/>
    <w:rsid w:val="00155D64"/>
    <w:rsid w:val="001619E7"/>
    <w:rsid w:val="00162A76"/>
    <w:rsid w:val="0016317C"/>
    <w:rsid w:val="001641B7"/>
    <w:rsid w:val="00166712"/>
    <w:rsid w:val="001667A9"/>
    <w:rsid w:val="0016765C"/>
    <w:rsid w:val="00170F5B"/>
    <w:rsid w:val="00172BC7"/>
    <w:rsid w:val="00173E8A"/>
    <w:rsid w:val="00176168"/>
    <w:rsid w:val="00176875"/>
    <w:rsid w:val="00176EAA"/>
    <w:rsid w:val="00182678"/>
    <w:rsid w:val="001861FC"/>
    <w:rsid w:val="00190DDC"/>
    <w:rsid w:val="00191232"/>
    <w:rsid w:val="001919D8"/>
    <w:rsid w:val="00192CBE"/>
    <w:rsid w:val="00192E0D"/>
    <w:rsid w:val="00194ED1"/>
    <w:rsid w:val="001969CA"/>
    <w:rsid w:val="00197A0A"/>
    <w:rsid w:val="001A0300"/>
    <w:rsid w:val="001A069F"/>
    <w:rsid w:val="001A3E28"/>
    <w:rsid w:val="001A4329"/>
    <w:rsid w:val="001A5951"/>
    <w:rsid w:val="001A692F"/>
    <w:rsid w:val="001B12FC"/>
    <w:rsid w:val="001B173D"/>
    <w:rsid w:val="001B3112"/>
    <w:rsid w:val="001B353B"/>
    <w:rsid w:val="001B4580"/>
    <w:rsid w:val="001B4746"/>
    <w:rsid w:val="001B6666"/>
    <w:rsid w:val="001B6B73"/>
    <w:rsid w:val="001B7723"/>
    <w:rsid w:val="001C0C12"/>
    <w:rsid w:val="001C0CF1"/>
    <w:rsid w:val="001C0F06"/>
    <w:rsid w:val="001C3063"/>
    <w:rsid w:val="001C35B2"/>
    <w:rsid w:val="001C43C8"/>
    <w:rsid w:val="001C5A4A"/>
    <w:rsid w:val="001C679D"/>
    <w:rsid w:val="001C73A2"/>
    <w:rsid w:val="001D15D8"/>
    <w:rsid w:val="001D1989"/>
    <w:rsid w:val="001D3F6F"/>
    <w:rsid w:val="001D4AFE"/>
    <w:rsid w:val="001D515D"/>
    <w:rsid w:val="001D52C0"/>
    <w:rsid w:val="001D646F"/>
    <w:rsid w:val="001D7568"/>
    <w:rsid w:val="001D7EFB"/>
    <w:rsid w:val="001E152F"/>
    <w:rsid w:val="001E74D0"/>
    <w:rsid w:val="001E7983"/>
    <w:rsid w:val="001F0E03"/>
    <w:rsid w:val="001F21F2"/>
    <w:rsid w:val="001F4DE2"/>
    <w:rsid w:val="001F54D3"/>
    <w:rsid w:val="001F7A88"/>
    <w:rsid w:val="001F7C48"/>
    <w:rsid w:val="0020004C"/>
    <w:rsid w:val="00201187"/>
    <w:rsid w:val="00203884"/>
    <w:rsid w:val="002056C3"/>
    <w:rsid w:val="00206F1B"/>
    <w:rsid w:val="00207714"/>
    <w:rsid w:val="002113D3"/>
    <w:rsid w:val="00212F3D"/>
    <w:rsid w:val="0021417F"/>
    <w:rsid w:val="00214208"/>
    <w:rsid w:val="002153CB"/>
    <w:rsid w:val="00216994"/>
    <w:rsid w:val="00216B63"/>
    <w:rsid w:val="002201D8"/>
    <w:rsid w:val="00220E02"/>
    <w:rsid w:val="002219D1"/>
    <w:rsid w:val="00223791"/>
    <w:rsid w:val="00224107"/>
    <w:rsid w:val="00226CB9"/>
    <w:rsid w:val="002311D6"/>
    <w:rsid w:val="0023652F"/>
    <w:rsid w:val="00242688"/>
    <w:rsid w:val="00242C43"/>
    <w:rsid w:val="00242DF2"/>
    <w:rsid w:val="002430DA"/>
    <w:rsid w:val="00243E90"/>
    <w:rsid w:val="00245535"/>
    <w:rsid w:val="0024617D"/>
    <w:rsid w:val="0024619D"/>
    <w:rsid w:val="00246EBE"/>
    <w:rsid w:val="00247F3D"/>
    <w:rsid w:val="00250317"/>
    <w:rsid w:val="00251133"/>
    <w:rsid w:val="00251E0F"/>
    <w:rsid w:val="00251FC8"/>
    <w:rsid w:val="002520A9"/>
    <w:rsid w:val="0025270F"/>
    <w:rsid w:val="00252BED"/>
    <w:rsid w:val="00253508"/>
    <w:rsid w:val="00253522"/>
    <w:rsid w:val="00254ECC"/>
    <w:rsid w:val="00256622"/>
    <w:rsid w:val="002573A0"/>
    <w:rsid w:val="0026178F"/>
    <w:rsid w:val="0026313D"/>
    <w:rsid w:val="00263939"/>
    <w:rsid w:val="00263F02"/>
    <w:rsid w:val="00265972"/>
    <w:rsid w:val="002662C9"/>
    <w:rsid w:val="00267A3D"/>
    <w:rsid w:val="00267FE0"/>
    <w:rsid w:val="002705D9"/>
    <w:rsid w:val="0027484D"/>
    <w:rsid w:val="00274CA5"/>
    <w:rsid w:val="00275BEF"/>
    <w:rsid w:val="00275D48"/>
    <w:rsid w:val="00276556"/>
    <w:rsid w:val="002777A2"/>
    <w:rsid w:val="00281FC9"/>
    <w:rsid w:val="002822EB"/>
    <w:rsid w:val="0028258A"/>
    <w:rsid w:val="00282C62"/>
    <w:rsid w:val="00284080"/>
    <w:rsid w:val="00285047"/>
    <w:rsid w:val="00286406"/>
    <w:rsid w:val="00286797"/>
    <w:rsid w:val="002879D7"/>
    <w:rsid w:val="00290C58"/>
    <w:rsid w:val="00291C01"/>
    <w:rsid w:val="00291D54"/>
    <w:rsid w:val="00293670"/>
    <w:rsid w:val="002952C6"/>
    <w:rsid w:val="00295FDA"/>
    <w:rsid w:val="002978C5"/>
    <w:rsid w:val="002A02BB"/>
    <w:rsid w:val="002A4301"/>
    <w:rsid w:val="002A44CF"/>
    <w:rsid w:val="002A4AFD"/>
    <w:rsid w:val="002A6015"/>
    <w:rsid w:val="002A66EB"/>
    <w:rsid w:val="002B2337"/>
    <w:rsid w:val="002B3929"/>
    <w:rsid w:val="002B462F"/>
    <w:rsid w:val="002B4F1A"/>
    <w:rsid w:val="002B6B7E"/>
    <w:rsid w:val="002C0026"/>
    <w:rsid w:val="002C06F9"/>
    <w:rsid w:val="002C14E7"/>
    <w:rsid w:val="002C2437"/>
    <w:rsid w:val="002C420B"/>
    <w:rsid w:val="002C4A23"/>
    <w:rsid w:val="002C6A15"/>
    <w:rsid w:val="002D6745"/>
    <w:rsid w:val="002D760E"/>
    <w:rsid w:val="002E0017"/>
    <w:rsid w:val="002E0689"/>
    <w:rsid w:val="002E1BBA"/>
    <w:rsid w:val="002E3166"/>
    <w:rsid w:val="002E5835"/>
    <w:rsid w:val="002E5848"/>
    <w:rsid w:val="002E5E4E"/>
    <w:rsid w:val="002E6ADF"/>
    <w:rsid w:val="002E753C"/>
    <w:rsid w:val="002F06B6"/>
    <w:rsid w:val="002F1174"/>
    <w:rsid w:val="002F2A60"/>
    <w:rsid w:val="002F6324"/>
    <w:rsid w:val="00303B16"/>
    <w:rsid w:val="00304CA1"/>
    <w:rsid w:val="00305473"/>
    <w:rsid w:val="00305977"/>
    <w:rsid w:val="00306232"/>
    <w:rsid w:val="00306881"/>
    <w:rsid w:val="00307FB8"/>
    <w:rsid w:val="00311FE9"/>
    <w:rsid w:val="00312633"/>
    <w:rsid w:val="00315400"/>
    <w:rsid w:val="00315C4D"/>
    <w:rsid w:val="00316D7F"/>
    <w:rsid w:val="003207C7"/>
    <w:rsid w:val="003222AF"/>
    <w:rsid w:val="00322D12"/>
    <w:rsid w:val="00324244"/>
    <w:rsid w:val="00333A64"/>
    <w:rsid w:val="003352FE"/>
    <w:rsid w:val="00335B1E"/>
    <w:rsid w:val="003445F4"/>
    <w:rsid w:val="003446EF"/>
    <w:rsid w:val="003454CE"/>
    <w:rsid w:val="00345E88"/>
    <w:rsid w:val="003464B4"/>
    <w:rsid w:val="00347E2E"/>
    <w:rsid w:val="0035100C"/>
    <w:rsid w:val="003516D4"/>
    <w:rsid w:val="00351B21"/>
    <w:rsid w:val="00354026"/>
    <w:rsid w:val="003541D5"/>
    <w:rsid w:val="00354306"/>
    <w:rsid w:val="00354371"/>
    <w:rsid w:val="0035478E"/>
    <w:rsid w:val="003559FE"/>
    <w:rsid w:val="0035744F"/>
    <w:rsid w:val="0036119D"/>
    <w:rsid w:val="003613FF"/>
    <w:rsid w:val="00361DD0"/>
    <w:rsid w:val="00363DE8"/>
    <w:rsid w:val="003655CE"/>
    <w:rsid w:val="003675D2"/>
    <w:rsid w:val="003704F8"/>
    <w:rsid w:val="00370AE8"/>
    <w:rsid w:val="00372A5C"/>
    <w:rsid w:val="00372A9D"/>
    <w:rsid w:val="00372EF5"/>
    <w:rsid w:val="00373E72"/>
    <w:rsid w:val="00375E4B"/>
    <w:rsid w:val="00375EC8"/>
    <w:rsid w:val="00376114"/>
    <w:rsid w:val="003769A8"/>
    <w:rsid w:val="00376D7F"/>
    <w:rsid w:val="00376FF1"/>
    <w:rsid w:val="00377232"/>
    <w:rsid w:val="0037737B"/>
    <w:rsid w:val="003808CD"/>
    <w:rsid w:val="003850FE"/>
    <w:rsid w:val="003903A9"/>
    <w:rsid w:val="00390D65"/>
    <w:rsid w:val="00391EA4"/>
    <w:rsid w:val="00393EAC"/>
    <w:rsid w:val="0039523D"/>
    <w:rsid w:val="00397356"/>
    <w:rsid w:val="003974EA"/>
    <w:rsid w:val="003A01AF"/>
    <w:rsid w:val="003A7E42"/>
    <w:rsid w:val="003B08D3"/>
    <w:rsid w:val="003B4530"/>
    <w:rsid w:val="003B4DB3"/>
    <w:rsid w:val="003B6188"/>
    <w:rsid w:val="003B6798"/>
    <w:rsid w:val="003B6938"/>
    <w:rsid w:val="003C0924"/>
    <w:rsid w:val="003C25D4"/>
    <w:rsid w:val="003C35C1"/>
    <w:rsid w:val="003C3A7F"/>
    <w:rsid w:val="003C5776"/>
    <w:rsid w:val="003C7A6E"/>
    <w:rsid w:val="003D4A45"/>
    <w:rsid w:val="003D7D50"/>
    <w:rsid w:val="003E2A8A"/>
    <w:rsid w:val="003E2E7E"/>
    <w:rsid w:val="003E479C"/>
    <w:rsid w:val="003E50F8"/>
    <w:rsid w:val="003E5690"/>
    <w:rsid w:val="003F05CE"/>
    <w:rsid w:val="003F1938"/>
    <w:rsid w:val="003F1B98"/>
    <w:rsid w:val="003F1ED8"/>
    <w:rsid w:val="003F286E"/>
    <w:rsid w:val="003F4F7D"/>
    <w:rsid w:val="0040091C"/>
    <w:rsid w:val="004011F0"/>
    <w:rsid w:val="004042BE"/>
    <w:rsid w:val="00405B97"/>
    <w:rsid w:val="00406796"/>
    <w:rsid w:val="00406E4C"/>
    <w:rsid w:val="00407111"/>
    <w:rsid w:val="004130C1"/>
    <w:rsid w:val="0041356B"/>
    <w:rsid w:val="0041566F"/>
    <w:rsid w:val="00415705"/>
    <w:rsid w:val="00416199"/>
    <w:rsid w:val="0041659D"/>
    <w:rsid w:val="00417BB3"/>
    <w:rsid w:val="0042015B"/>
    <w:rsid w:val="0042139E"/>
    <w:rsid w:val="004220BF"/>
    <w:rsid w:val="00422418"/>
    <w:rsid w:val="00425D62"/>
    <w:rsid w:val="004262E3"/>
    <w:rsid w:val="00430BDF"/>
    <w:rsid w:val="00431375"/>
    <w:rsid w:val="0043398C"/>
    <w:rsid w:val="004339B6"/>
    <w:rsid w:val="00434B8E"/>
    <w:rsid w:val="00435C68"/>
    <w:rsid w:val="00440C36"/>
    <w:rsid w:val="00444670"/>
    <w:rsid w:val="00444EAB"/>
    <w:rsid w:val="00445341"/>
    <w:rsid w:val="00447ADE"/>
    <w:rsid w:val="00447F38"/>
    <w:rsid w:val="00455590"/>
    <w:rsid w:val="00456214"/>
    <w:rsid w:val="00456AC7"/>
    <w:rsid w:val="00456C6C"/>
    <w:rsid w:val="00457114"/>
    <w:rsid w:val="0046048F"/>
    <w:rsid w:val="004627ED"/>
    <w:rsid w:val="00462AAD"/>
    <w:rsid w:val="00464869"/>
    <w:rsid w:val="0046677D"/>
    <w:rsid w:val="0047033D"/>
    <w:rsid w:val="00475B93"/>
    <w:rsid w:val="00480626"/>
    <w:rsid w:val="0048200B"/>
    <w:rsid w:val="00483F89"/>
    <w:rsid w:val="00486A1E"/>
    <w:rsid w:val="00487E71"/>
    <w:rsid w:val="00494FD3"/>
    <w:rsid w:val="00495005"/>
    <w:rsid w:val="0049629B"/>
    <w:rsid w:val="00497A33"/>
    <w:rsid w:val="004A0AAE"/>
    <w:rsid w:val="004A1C9E"/>
    <w:rsid w:val="004A2858"/>
    <w:rsid w:val="004A3394"/>
    <w:rsid w:val="004A567A"/>
    <w:rsid w:val="004A5758"/>
    <w:rsid w:val="004A6B26"/>
    <w:rsid w:val="004A75AC"/>
    <w:rsid w:val="004B0A47"/>
    <w:rsid w:val="004B0BB3"/>
    <w:rsid w:val="004B0E56"/>
    <w:rsid w:val="004B13FF"/>
    <w:rsid w:val="004B19A1"/>
    <w:rsid w:val="004B31A9"/>
    <w:rsid w:val="004B40BA"/>
    <w:rsid w:val="004B5B26"/>
    <w:rsid w:val="004B7A1D"/>
    <w:rsid w:val="004C26D0"/>
    <w:rsid w:val="004C7201"/>
    <w:rsid w:val="004C7747"/>
    <w:rsid w:val="004D0D53"/>
    <w:rsid w:val="004D10CA"/>
    <w:rsid w:val="004D1E38"/>
    <w:rsid w:val="004D251A"/>
    <w:rsid w:val="004D3217"/>
    <w:rsid w:val="004D38BE"/>
    <w:rsid w:val="004D3B46"/>
    <w:rsid w:val="004D4995"/>
    <w:rsid w:val="004D51EA"/>
    <w:rsid w:val="004D658C"/>
    <w:rsid w:val="004D66E9"/>
    <w:rsid w:val="004D6833"/>
    <w:rsid w:val="004E25E9"/>
    <w:rsid w:val="004E2EF5"/>
    <w:rsid w:val="004E3CD2"/>
    <w:rsid w:val="004E3ED3"/>
    <w:rsid w:val="004E497C"/>
    <w:rsid w:val="004F0CDC"/>
    <w:rsid w:val="004F1069"/>
    <w:rsid w:val="004F28B3"/>
    <w:rsid w:val="004F554B"/>
    <w:rsid w:val="004F74BC"/>
    <w:rsid w:val="004F78B4"/>
    <w:rsid w:val="00504A1A"/>
    <w:rsid w:val="00511E40"/>
    <w:rsid w:val="0051316D"/>
    <w:rsid w:val="00513DA7"/>
    <w:rsid w:val="00514600"/>
    <w:rsid w:val="00514B14"/>
    <w:rsid w:val="00515699"/>
    <w:rsid w:val="00516E7D"/>
    <w:rsid w:val="00516F49"/>
    <w:rsid w:val="0052035B"/>
    <w:rsid w:val="00520B00"/>
    <w:rsid w:val="00524304"/>
    <w:rsid w:val="0052580A"/>
    <w:rsid w:val="00525CB3"/>
    <w:rsid w:val="0052601D"/>
    <w:rsid w:val="005261A2"/>
    <w:rsid w:val="00531F3B"/>
    <w:rsid w:val="00532814"/>
    <w:rsid w:val="00534EC9"/>
    <w:rsid w:val="005375BE"/>
    <w:rsid w:val="00541DB9"/>
    <w:rsid w:val="00545713"/>
    <w:rsid w:val="00547BC0"/>
    <w:rsid w:val="00550E6D"/>
    <w:rsid w:val="00551C48"/>
    <w:rsid w:val="0055273E"/>
    <w:rsid w:val="005536AA"/>
    <w:rsid w:val="00555265"/>
    <w:rsid w:val="00555EF2"/>
    <w:rsid w:val="00557FC5"/>
    <w:rsid w:val="00560410"/>
    <w:rsid w:val="00560437"/>
    <w:rsid w:val="00560E7B"/>
    <w:rsid w:val="00561947"/>
    <w:rsid w:val="0056269E"/>
    <w:rsid w:val="00564164"/>
    <w:rsid w:val="0056433A"/>
    <w:rsid w:val="005645A2"/>
    <w:rsid w:val="00564628"/>
    <w:rsid w:val="005712D2"/>
    <w:rsid w:val="00572887"/>
    <w:rsid w:val="0057378E"/>
    <w:rsid w:val="00574229"/>
    <w:rsid w:val="00574916"/>
    <w:rsid w:val="00584A45"/>
    <w:rsid w:val="00585CD7"/>
    <w:rsid w:val="0059007B"/>
    <w:rsid w:val="00590D40"/>
    <w:rsid w:val="00592332"/>
    <w:rsid w:val="00594575"/>
    <w:rsid w:val="00594B4B"/>
    <w:rsid w:val="0059594C"/>
    <w:rsid w:val="005972E4"/>
    <w:rsid w:val="005A14D8"/>
    <w:rsid w:val="005A2845"/>
    <w:rsid w:val="005A70FD"/>
    <w:rsid w:val="005A7649"/>
    <w:rsid w:val="005B0846"/>
    <w:rsid w:val="005B0BE7"/>
    <w:rsid w:val="005B4740"/>
    <w:rsid w:val="005B483F"/>
    <w:rsid w:val="005B4CCD"/>
    <w:rsid w:val="005C05C7"/>
    <w:rsid w:val="005C0659"/>
    <w:rsid w:val="005C1EF8"/>
    <w:rsid w:val="005C2800"/>
    <w:rsid w:val="005C2888"/>
    <w:rsid w:val="005C2B32"/>
    <w:rsid w:val="005C3CA4"/>
    <w:rsid w:val="005C52A7"/>
    <w:rsid w:val="005C61B1"/>
    <w:rsid w:val="005D0E05"/>
    <w:rsid w:val="005D24D3"/>
    <w:rsid w:val="005D2A89"/>
    <w:rsid w:val="005D3972"/>
    <w:rsid w:val="005D502B"/>
    <w:rsid w:val="005D58DE"/>
    <w:rsid w:val="005D6432"/>
    <w:rsid w:val="005E25B0"/>
    <w:rsid w:val="005E454E"/>
    <w:rsid w:val="005E5A77"/>
    <w:rsid w:val="005E5FAF"/>
    <w:rsid w:val="005F0BF6"/>
    <w:rsid w:val="005F1217"/>
    <w:rsid w:val="005F2AC6"/>
    <w:rsid w:val="005F4CBE"/>
    <w:rsid w:val="005F5E0C"/>
    <w:rsid w:val="005F6134"/>
    <w:rsid w:val="005F65E2"/>
    <w:rsid w:val="005F6B31"/>
    <w:rsid w:val="005F76E7"/>
    <w:rsid w:val="005F7B64"/>
    <w:rsid w:val="00600F30"/>
    <w:rsid w:val="00606069"/>
    <w:rsid w:val="00606268"/>
    <w:rsid w:val="0060656E"/>
    <w:rsid w:val="00607186"/>
    <w:rsid w:val="00607765"/>
    <w:rsid w:val="00610175"/>
    <w:rsid w:val="0061025A"/>
    <w:rsid w:val="00610785"/>
    <w:rsid w:val="006114AA"/>
    <w:rsid w:val="00611770"/>
    <w:rsid w:val="006139E8"/>
    <w:rsid w:val="0061434F"/>
    <w:rsid w:val="00614F65"/>
    <w:rsid w:val="006162B8"/>
    <w:rsid w:val="00617840"/>
    <w:rsid w:val="00617A4B"/>
    <w:rsid w:val="00617C87"/>
    <w:rsid w:val="00621FA9"/>
    <w:rsid w:val="00622F29"/>
    <w:rsid w:val="00624241"/>
    <w:rsid w:val="0062559B"/>
    <w:rsid w:val="006259C9"/>
    <w:rsid w:val="006266D5"/>
    <w:rsid w:val="00626DEE"/>
    <w:rsid w:val="0062761B"/>
    <w:rsid w:val="006279F7"/>
    <w:rsid w:val="00627FBE"/>
    <w:rsid w:val="0063427D"/>
    <w:rsid w:val="00640B6F"/>
    <w:rsid w:val="00640BF1"/>
    <w:rsid w:val="006411A2"/>
    <w:rsid w:val="00645879"/>
    <w:rsid w:val="0064793F"/>
    <w:rsid w:val="00647A21"/>
    <w:rsid w:val="0065218D"/>
    <w:rsid w:val="0065680B"/>
    <w:rsid w:val="00657892"/>
    <w:rsid w:val="00657E3E"/>
    <w:rsid w:val="006603A4"/>
    <w:rsid w:val="0066345D"/>
    <w:rsid w:val="00665410"/>
    <w:rsid w:val="00666548"/>
    <w:rsid w:val="00674217"/>
    <w:rsid w:val="00674449"/>
    <w:rsid w:val="006747A6"/>
    <w:rsid w:val="00676977"/>
    <w:rsid w:val="006775D1"/>
    <w:rsid w:val="0067799A"/>
    <w:rsid w:val="006807CF"/>
    <w:rsid w:val="00682923"/>
    <w:rsid w:val="006858A8"/>
    <w:rsid w:val="00686186"/>
    <w:rsid w:val="006876D6"/>
    <w:rsid w:val="00687C33"/>
    <w:rsid w:val="00690F1C"/>
    <w:rsid w:val="00694A21"/>
    <w:rsid w:val="00695E68"/>
    <w:rsid w:val="00697159"/>
    <w:rsid w:val="00697B11"/>
    <w:rsid w:val="00697EA8"/>
    <w:rsid w:val="006A1E97"/>
    <w:rsid w:val="006A204B"/>
    <w:rsid w:val="006A6860"/>
    <w:rsid w:val="006A726F"/>
    <w:rsid w:val="006A7463"/>
    <w:rsid w:val="006A78EF"/>
    <w:rsid w:val="006B10C3"/>
    <w:rsid w:val="006B1266"/>
    <w:rsid w:val="006B3AD5"/>
    <w:rsid w:val="006B5523"/>
    <w:rsid w:val="006B6A92"/>
    <w:rsid w:val="006C018B"/>
    <w:rsid w:val="006C18DF"/>
    <w:rsid w:val="006C48EE"/>
    <w:rsid w:val="006C4A86"/>
    <w:rsid w:val="006C5911"/>
    <w:rsid w:val="006D0768"/>
    <w:rsid w:val="006D13D3"/>
    <w:rsid w:val="006D2869"/>
    <w:rsid w:val="006D2E92"/>
    <w:rsid w:val="006D2F89"/>
    <w:rsid w:val="006D3BD3"/>
    <w:rsid w:val="006D3D66"/>
    <w:rsid w:val="006D6C57"/>
    <w:rsid w:val="006E036F"/>
    <w:rsid w:val="006E058D"/>
    <w:rsid w:val="006E48AD"/>
    <w:rsid w:val="006E4CF5"/>
    <w:rsid w:val="006F0732"/>
    <w:rsid w:val="006F0824"/>
    <w:rsid w:val="006F0EDA"/>
    <w:rsid w:val="006F1585"/>
    <w:rsid w:val="006F2269"/>
    <w:rsid w:val="006F33C2"/>
    <w:rsid w:val="006F3410"/>
    <w:rsid w:val="006F489E"/>
    <w:rsid w:val="006F7D3E"/>
    <w:rsid w:val="00700DEF"/>
    <w:rsid w:val="007010B4"/>
    <w:rsid w:val="007013EA"/>
    <w:rsid w:val="007015B2"/>
    <w:rsid w:val="007022BB"/>
    <w:rsid w:val="0070398E"/>
    <w:rsid w:val="00705AD2"/>
    <w:rsid w:val="0070602D"/>
    <w:rsid w:val="007065B9"/>
    <w:rsid w:val="007066AD"/>
    <w:rsid w:val="00706E05"/>
    <w:rsid w:val="007106A3"/>
    <w:rsid w:val="00713CA9"/>
    <w:rsid w:val="007145F5"/>
    <w:rsid w:val="007149D3"/>
    <w:rsid w:val="00715D16"/>
    <w:rsid w:val="00715E4A"/>
    <w:rsid w:val="00716273"/>
    <w:rsid w:val="007167F5"/>
    <w:rsid w:val="00717E40"/>
    <w:rsid w:val="00721EED"/>
    <w:rsid w:val="007279C7"/>
    <w:rsid w:val="00733794"/>
    <w:rsid w:val="007349E5"/>
    <w:rsid w:val="007357C6"/>
    <w:rsid w:val="0073628B"/>
    <w:rsid w:val="007379B3"/>
    <w:rsid w:val="0074195A"/>
    <w:rsid w:val="00743578"/>
    <w:rsid w:val="00746F82"/>
    <w:rsid w:val="00747D6D"/>
    <w:rsid w:val="00750663"/>
    <w:rsid w:val="00752531"/>
    <w:rsid w:val="0075495E"/>
    <w:rsid w:val="007559E1"/>
    <w:rsid w:val="007579C2"/>
    <w:rsid w:val="007627C1"/>
    <w:rsid w:val="00762D77"/>
    <w:rsid w:val="0076339E"/>
    <w:rsid w:val="00763B54"/>
    <w:rsid w:val="00765B6F"/>
    <w:rsid w:val="00771218"/>
    <w:rsid w:val="007726AB"/>
    <w:rsid w:val="007748ED"/>
    <w:rsid w:val="00774DBC"/>
    <w:rsid w:val="00775F1A"/>
    <w:rsid w:val="0077738E"/>
    <w:rsid w:val="007774EA"/>
    <w:rsid w:val="007818AF"/>
    <w:rsid w:val="00783C39"/>
    <w:rsid w:val="007845F5"/>
    <w:rsid w:val="00784DFA"/>
    <w:rsid w:val="00784F73"/>
    <w:rsid w:val="00786A2D"/>
    <w:rsid w:val="00786BFF"/>
    <w:rsid w:val="00786DEF"/>
    <w:rsid w:val="00790F99"/>
    <w:rsid w:val="0079104F"/>
    <w:rsid w:val="00794591"/>
    <w:rsid w:val="00796E43"/>
    <w:rsid w:val="007A07E6"/>
    <w:rsid w:val="007A09A4"/>
    <w:rsid w:val="007A1FBA"/>
    <w:rsid w:val="007A329A"/>
    <w:rsid w:val="007B04BF"/>
    <w:rsid w:val="007B051C"/>
    <w:rsid w:val="007B087D"/>
    <w:rsid w:val="007B0C9D"/>
    <w:rsid w:val="007B1758"/>
    <w:rsid w:val="007B2110"/>
    <w:rsid w:val="007B2A39"/>
    <w:rsid w:val="007B34CC"/>
    <w:rsid w:val="007B6426"/>
    <w:rsid w:val="007C4943"/>
    <w:rsid w:val="007C4E11"/>
    <w:rsid w:val="007C5FA0"/>
    <w:rsid w:val="007C6DBB"/>
    <w:rsid w:val="007C764C"/>
    <w:rsid w:val="007D061A"/>
    <w:rsid w:val="007D20E5"/>
    <w:rsid w:val="007D4A8F"/>
    <w:rsid w:val="007D5060"/>
    <w:rsid w:val="007D5D71"/>
    <w:rsid w:val="007D6399"/>
    <w:rsid w:val="007E2322"/>
    <w:rsid w:val="007E2D04"/>
    <w:rsid w:val="007E492F"/>
    <w:rsid w:val="007E592F"/>
    <w:rsid w:val="007E657A"/>
    <w:rsid w:val="007E6C9A"/>
    <w:rsid w:val="007E6E07"/>
    <w:rsid w:val="007F1115"/>
    <w:rsid w:val="007F1BFF"/>
    <w:rsid w:val="007F1C48"/>
    <w:rsid w:val="007F246D"/>
    <w:rsid w:val="007F4A95"/>
    <w:rsid w:val="007F5943"/>
    <w:rsid w:val="007F59BB"/>
    <w:rsid w:val="008011D6"/>
    <w:rsid w:val="00802E04"/>
    <w:rsid w:val="008042C9"/>
    <w:rsid w:val="00804964"/>
    <w:rsid w:val="008053CE"/>
    <w:rsid w:val="00805415"/>
    <w:rsid w:val="008057D7"/>
    <w:rsid w:val="00812E3F"/>
    <w:rsid w:val="0081334D"/>
    <w:rsid w:val="00815BE4"/>
    <w:rsid w:val="00816D0D"/>
    <w:rsid w:val="0082416E"/>
    <w:rsid w:val="00830C41"/>
    <w:rsid w:val="00830C4C"/>
    <w:rsid w:val="00831638"/>
    <w:rsid w:val="00833E3F"/>
    <w:rsid w:val="008368F7"/>
    <w:rsid w:val="00836905"/>
    <w:rsid w:val="0084609E"/>
    <w:rsid w:val="008468CC"/>
    <w:rsid w:val="00851180"/>
    <w:rsid w:val="008511F1"/>
    <w:rsid w:val="008514F1"/>
    <w:rsid w:val="00851E2D"/>
    <w:rsid w:val="00852732"/>
    <w:rsid w:val="00852C91"/>
    <w:rsid w:val="00854794"/>
    <w:rsid w:val="008549F2"/>
    <w:rsid w:val="008647EC"/>
    <w:rsid w:val="00864D08"/>
    <w:rsid w:val="008656F4"/>
    <w:rsid w:val="00871FCD"/>
    <w:rsid w:val="00872739"/>
    <w:rsid w:val="00872898"/>
    <w:rsid w:val="008731EF"/>
    <w:rsid w:val="0087353D"/>
    <w:rsid w:val="00874290"/>
    <w:rsid w:val="008743AA"/>
    <w:rsid w:val="00874C4C"/>
    <w:rsid w:val="0087726B"/>
    <w:rsid w:val="00882403"/>
    <w:rsid w:val="00884792"/>
    <w:rsid w:val="0088503A"/>
    <w:rsid w:val="00886EA3"/>
    <w:rsid w:val="00887258"/>
    <w:rsid w:val="0088756C"/>
    <w:rsid w:val="00887718"/>
    <w:rsid w:val="008918EE"/>
    <w:rsid w:val="00891BD0"/>
    <w:rsid w:val="00891BE0"/>
    <w:rsid w:val="00893468"/>
    <w:rsid w:val="0089460A"/>
    <w:rsid w:val="0089760D"/>
    <w:rsid w:val="008A0314"/>
    <w:rsid w:val="008A2678"/>
    <w:rsid w:val="008A3275"/>
    <w:rsid w:val="008A5465"/>
    <w:rsid w:val="008B02EA"/>
    <w:rsid w:val="008B1DB0"/>
    <w:rsid w:val="008B276E"/>
    <w:rsid w:val="008B6DB5"/>
    <w:rsid w:val="008C4766"/>
    <w:rsid w:val="008D1C3D"/>
    <w:rsid w:val="008D2228"/>
    <w:rsid w:val="008D38CC"/>
    <w:rsid w:val="008D4EE5"/>
    <w:rsid w:val="008D5624"/>
    <w:rsid w:val="008D5A03"/>
    <w:rsid w:val="008E1AC0"/>
    <w:rsid w:val="008E1CB4"/>
    <w:rsid w:val="008E5121"/>
    <w:rsid w:val="008E5BCC"/>
    <w:rsid w:val="008E6BCC"/>
    <w:rsid w:val="008E6CDC"/>
    <w:rsid w:val="008F1030"/>
    <w:rsid w:val="008F3209"/>
    <w:rsid w:val="008F3661"/>
    <w:rsid w:val="008F4F2D"/>
    <w:rsid w:val="008F511C"/>
    <w:rsid w:val="008F58C0"/>
    <w:rsid w:val="009015AA"/>
    <w:rsid w:val="0090179E"/>
    <w:rsid w:val="0090189B"/>
    <w:rsid w:val="00903434"/>
    <w:rsid w:val="00907F9C"/>
    <w:rsid w:val="009128F3"/>
    <w:rsid w:val="0091300B"/>
    <w:rsid w:val="009148BA"/>
    <w:rsid w:val="00916061"/>
    <w:rsid w:val="00916667"/>
    <w:rsid w:val="00916E84"/>
    <w:rsid w:val="0092050F"/>
    <w:rsid w:val="00923F75"/>
    <w:rsid w:val="009246AC"/>
    <w:rsid w:val="00924C17"/>
    <w:rsid w:val="009258B4"/>
    <w:rsid w:val="009267E0"/>
    <w:rsid w:val="00930548"/>
    <w:rsid w:val="00930686"/>
    <w:rsid w:val="00931713"/>
    <w:rsid w:val="00934DC2"/>
    <w:rsid w:val="009356CB"/>
    <w:rsid w:val="00937553"/>
    <w:rsid w:val="00940F7F"/>
    <w:rsid w:val="009475C3"/>
    <w:rsid w:val="00951FB4"/>
    <w:rsid w:val="00953C4E"/>
    <w:rsid w:val="00953EBB"/>
    <w:rsid w:val="00954C32"/>
    <w:rsid w:val="00955FAD"/>
    <w:rsid w:val="00957D0A"/>
    <w:rsid w:val="00961C82"/>
    <w:rsid w:val="00965106"/>
    <w:rsid w:val="00965346"/>
    <w:rsid w:val="0096735D"/>
    <w:rsid w:val="00971421"/>
    <w:rsid w:val="00971906"/>
    <w:rsid w:val="00973132"/>
    <w:rsid w:val="00973D2A"/>
    <w:rsid w:val="00973D5D"/>
    <w:rsid w:val="00975090"/>
    <w:rsid w:val="0097509A"/>
    <w:rsid w:val="00975235"/>
    <w:rsid w:val="00975CAA"/>
    <w:rsid w:val="009762AF"/>
    <w:rsid w:val="009769F0"/>
    <w:rsid w:val="00977486"/>
    <w:rsid w:val="00980B93"/>
    <w:rsid w:val="00981C95"/>
    <w:rsid w:val="00982510"/>
    <w:rsid w:val="00983C05"/>
    <w:rsid w:val="00983EA2"/>
    <w:rsid w:val="0098593E"/>
    <w:rsid w:val="00985EE3"/>
    <w:rsid w:val="0099206B"/>
    <w:rsid w:val="00993E53"/>
    <w:rsid w:val="009941BA"/>
    <w:rsid w:val="0099460E"/>
    <w:rsid w:val="00995D36"/>
    <w:rsid w:val="00996270"/>
    <w:rsid w:val="009A25A8"/>
    <w:rsid w:val="009A65BE"/>
    <w:rsid w:val="009A754A"/>
    <w:rsid w:val="009A7920"/>
    <w:rsid w:val="009B0C81"/>
    <w:rsid w:val="009B1452"/>
    <w:rsid w:val="009B1587"/>
    <w:rsid w:val="009B3B06"/>
    <w:rsid w:val="009B442E"/>
    <w:rsid w:val="009B4742"/>
    <w:rsid w:val="009C0C61"/>
    <w:rsid w:val="009C2A45"/>
    <w:rsid w:val="009C6FA8"/>
    <w:rsid w:val="009C7F31"/>
    <w:rsid w:val="009D15B4"/>
    <w:rsid w:val="009D59F2"/>
    <w:rsid w:val="009D5D64"/>
    <w:rsid w:val="009D7F82"/>
    <w:rsid w:val="009E01A6"/>
    <w:rsid w:val="009E0CEF"/>
    <w:rsid w:val="009E0E6C"/>
    <w:rsid w:val="009E0F61"/>
    <w:rsid w:val="009E26CD"/>
    <w:rsid w:val="009E2871"/>
    <w:rsid w:val="009E29F1"/>
    <w:rsid w:val="009E3C38"/>
    <w:rsid w:val="009E41CD"/>
    <w:rsid w:val="009E56C1"/>
    <w:rsid w:val="009E5DE9"/>
    <w:rsid w:val="009E6260"/>
    <w:rsid w:val="009E6EDE"/>
    <w:rsid w:val="009E7AAC"/>
    <w:rsid w:val="009F00C6"/>
    <w:rsid w:val="009F1473"/>
    <w:rsid w:val="009F1AFA"/>
    <w:rsid w:val="009F257D"/>
    <w:rsid w:val="009F38C4"/>
    <w:rsid w:val="009F3F24"/>
    <w:rsid w:val="009F4D72"/>
    <w:rsid w:val="009F4D87"/>
    <w:rsid w:val="009F5F68"/>
    <w:rsid w:val="009F756D"/>
    <w:rsid w:val="00A00993"/>
    <w:rsid w:val="00A00D2D"/>
    <w:rsid w:val="00A01182"/>
    <w:rsid w:val="00A034C7"/>
    <w:rsid w:val="00A03DB0"/>
    <w:rsid w:val="00A04C26"/>
    <w:rsid w:val="00A04D31"/>
    <w:rsid w:val="00A05B35"/>
    <w:rsid w:val="00A060B2"/>
    <w:rsid w:val="00A062C4"/>
    <w:rsid w:val="00A07400"/>
    <w:rsid w:val="00A07BCC"/>
    <w:rsid w:val="00A1042E"/>
    <w:rsid w:val="00A114DD"/>
    <w:rsid w:val="00A125B9"/>
    <w:rsid w:val="00A15BC7"/>
    <w:rsid w:val="00A166CD"/>
    <w:rsid w:val="00A1686E"/>
    <w:rsid w:val="00A20087"/>
    <w:rsid w:val="00A202ED"/>
    <w:rsid w:val="00A2407C"/>
    <w:rsid w:val="00A24DA0"/>
    <w:rsid w:val="00A25B4D"/>
    <w:rsid w:val="00A26C38"/>
    <w:rsid w:val="00A27022"/>
    <w:rsid w:val="00A30C9C"/>
    <w:rsid w:val="00A3182C"/>
    <w:rsid w:val="00A3255C"/>
    <w:rsid w:val="00A34E19"/>
    <w:rsid w:val="00A364CD"/>
    <w:rsid w:val="00A36EB7"/>
    <w:rsid w:val="00A37CFC"/>
    <w:rsid w:val="00A40150"/>
    <w:rsid w:val="00A40324"/>
    <w:rsid w:val="00A4036C"/>
    <w:rsid w:val="00A40B98"/>
    <w:rsid w:val="00A40CD1"/>
    <w:rsid w:val="00A449F3"/>
    <w:rsid w:val="00A4514E"/>
    <w:rsid w:val="00A451B7"/>
    <w:rsid w:val="00A45DA0"/>
    <w:rsid w:val="00A461F7"/>
    <w:rsid w:val="00A47524"/>
    <w:rsid w:val="00A54FD9"/>
    <w:rsid w:val="00A55F80"/>
    <w:rsid w:val="00A56FFC"/>
    <w:rsid w:val="00A57F22"/>
    <w:rsid w:val="00A60741"/>
    <w:rsid w:val="00A60CA9"/>
    <w:rsid w:val="00A60D30"/>
    <w:rsid w:val="00A66CBF"/>
    <w:rsid w:val="00A66ED3"/>
    <w:rsid w:val="00A66F71"/>
    <w:rsid w:val="00A6724E"/>
    <w:rsid w:val="00A70A08"/>
    <w:rsid w:val="00A73210"/>
    <w:rsid w:val="00A73D6B"/>
    <w:rsid w:val="00A7516B"/>
    <w:rsid w:val="00A75CB2"/>
    <w:rsid w:val="00A77A15"/>
    <w:rsid w:val="00A800EB"/>
    <w:rsid w:val="00A807A5"/>
    <w:rsid w:val="00A8253A"/>
    <w:rsid w:val="00A82B44"/>
    <w:rsid w:val="00A8302F"/>
    <w:rsid w:val="00A83AB4"/>
    <w:rsid w:val="00A8410F"/>
    <w:rsid w:val="00A85937"/>
    <w:rsid w:val="00A8599A"/>
    <w:rsid w:val="00A86041"/>
    <w:rsid w:val="00A902D1"/>
    <w:rsid w:val="00A91EE0"/>
    <w:rsid w:val="00A92326"/>
    <w:rsid w:val="00A95A3B"/>
    <w:rsid w:val="00A9642F"/>
    <w:rsid w:val="00AA02B0"/>
    <w:rsid w:val="00AA172E"/>
    <w:rsid w:val="00AA1869"/>
    <w:rsid w:val="00AA266A"/>
    <w:rsid w:val="00AA268C"/>
    <w:rsid w:val="00AA2CD7"/>
    <w:rsid w:val="00AA5637"/>
    <w:rsid w:val="00AA7604"/>
    <w:rsid w:val="00AA7ACB"/>
    <w:rsid w:val="00AB2E64"/>
    <w:rsid w:val="00AB40B8"/>
    <w:rsid w:val="00AB7ADA"/>
    <w:rsid w:val="00AC0286"/>
    <w:rsid w:val="00AC0B74"/>
    <w:rsid w:val="00AC2795"/>
    <w:rsid w:val="00AC33C8"/>
    <w:rsid w:val="00AC3C14"/>
    <w:rsid w:val="00AC3CA1"/>
    <w:rsid w:val="00AC3FDB"/>
    <w:rsid w:val="00AC4A16"/>
    <w:rsid w:val="00AD25D2"/>
    <w:rsid w:val="00AD3369"/>
    <w:rsid w:val="00AD5623"/>
    <w:rsid w:val="00AD611E"/>
    <w:rsid w:val="00AD7FC0"/>
    <w:rsid w:val="00AE082F"/>
    <w:rsid w:val="00AE098F"/>
    <w:rsid w:val="00AE0B6F"/>
    <w:rsid w:val="00AE1121"/>
    <w:rsid w:val="00AE2404"/>
    <w:rsid w:val="00AE542B"/>
    <w:rsid w:val="00AF0312"/>
    <w:rsid w:val="00AF0C05"/>
    <w:rsid w:val="00AF0EEB"/>
    <w:rsid w:val="00AF1EA3"/>
    <w:rsid w:val="00AF2878"/>
    <w:rsid w:val="00AF288D"/>
    <w:rsid w:val="00AF5A07"/>
    <w:rsid w:val="00AF65D5"/>
    <w:rsid w:val="00B00192"/>
    <w:rsid w:val="00B00737"/>
    <w:rsid w:val="00B00F67"/>
    <w:rsid w:val="00B04445"/>
    <w:rsid w:val="00B04A00"/>
    <w:rsid w:val="00B1179E"/>
    <w:rsid w:val="00B137A9"/>
    <w:rsid w:val="00B15504"/>
    <w:rsid w:val="00B157E2"/>
    <w:rsid w:val="00B16A02"/>
    <w:rsid w:val="00B16C03"/>
    <w:rsid w:val="00B17617"/>
    <w:rsid w:val="00B176E9"/>
    <w:rsid w:val="00B2028E"/>
    <w:rsid w:val="00B22589"/>
    <w:rsid w:val="00B22E35"/>
    <w:rsid w:val="00B24E32"/>
    <w:rsid w:val="00B24F82"/>
    <w:rsid w:val="00B25CDC"/>
    <w:rsid w:val="00B278F3"/>
    <w:rsid w:val="00B3387A"/>
    <w:rsid w:val="00B34A4E"/>
    <w:rsid w:val="00B37522"/>
    <w:rsid w:val="00B46DEE"/>
    <w:rsid w:val="00B47B20"/>
    <w:rsid w:val="00B51B9B"/>
    <w:rsid w:val="00B52D63"/>
    <w:rsid w:val="00B53A44"/>
    <w:rsid w:val="00B53B8E"/>
    <w:rsid w:val="00B54567"/>
    <w:rsid w:val="00B54C07"/>
    <w:rsid w:val="00B552F9"/>
    <w:rsid w:val="00B62594"/>
    <w:rsid w:val="00B637E6"/>
    <w:rsid w:val="00B63869"/>
    <w:rsid w:val="00B64978"/>
    <w:rsid w:val="00B66DEB"/>
    <w:rsid w:val="00B701AD"/>
    <w:rsid w:val="00B70AE5"/>
    <w:rsid w:val="00B70EC1"/>
    <w:rsid w:val="00B73D18"/>
    <w:rsid w:val="00B8033E"/>
    <w:rsid w:val="00B80D27"/>
    <w:rsid w:val="00B84954"/>
    <w:rsid w:val="00B855DE"/>
    <w:rsid w:val="00B869B7"/>
    <w:rsid w:val="00B878D1"/>
    <w:rsid w:val="00B90984"/>
    <w:rsid w:val="00B90C1C"/>
    <w:rsid w:val="00B90D7D"/>
    <w:rsid w:val="00B93BB3"/>
    <w:rsid w:val="00B951E3"/>
    <w:rsid w:val="00B962D1"/>
    <w:rsid w:val="00B970C3"/>
    <w:rsid w:val="00B97C49"/>
    <w:rsid w:val="00BA062A"/>
    <w:rsid w:val="00BB0D77"/>
    <w:rsid w:val="00BB5035"/>
    <w:rsid w:val="00BB647A"/>
    <w:rsid w:val="00BC08B2"/>
    <w:rsid w:val="00BC3CFB"/>
    <w:rsid w:val="00BC417C"/>
    <w:rsid w:val="00BC4A80"/>
    <w:rsid w:val="00BC5D32"/>
    <w:rsid w:val="00BC6D7A"/>
    <w:rsid w:val="00BC77EA"/>
    <w:rsid w:val="00BC7BC3"/>
    <w:rsid w:val="00BC7DD9"/>
    <w:rsid w:val="00BD0589"/>
    <w:rsid w:val="00BD310E"/>
    <w:rsid w:val="00BD4008"/>
    <w:rsid w:val="00BD40FA"/>
    <w:rsid w:val="00BD4DE1"/>
    <w:rsid w:val="00BD6120"/>
    <w:rsid w:val="00BD69F2"/>
    <w:rsid w:val="00BD76B8"/>
    <w:rsid w:val="00BD7A16"/>
    <w:rsid w:val="00BE0BC3"/>
    <w:rsid w:val="00BE1441"/>
    <w:rsid w:val="00BE23D3"/>
    <w:rsid w:val="00BE38E1"/>
    <w:rsid w:val="00BE451E"/>
    <w:rsid w:val="00BE56CA"/>
    <w:rsid w:val="00BE62F0"/>
    <w:rsid w:val="00BF0E09"/>
    <w:rsid w:val="00BF13AD"/>
    <w:rsid w:val="00BF1734"/>
    <w:rsid w:val="00BF1A8E"/>
    <w:rsid w:val="00BF2AFD"/>
    <w:rsid w:val="00BF2C41"/>
    <w:rsid w:val="00BF2FE1"/>
    <w:rsid w:val="00BF3EC8"/>
    <w:rsid w:val="00BF454A"/>
    <w:rsid w:val="00BF55AA"/>
    <w:rsid w:val="00BF5A99"/>
    <w:rsid w:val="00C00180"/>
    <w:rsid w:val="00C01876"/>
    <w:rsid w:val="00C03B62"/>
    <w:rsid w:val="00C05D7E"/>
    <w:rsid w:val="00C073F3"/>
    <w:rsid w:val="00C1147E"/>
    <w:rsid w:val="00C11760"/>
    <w:rsid w:val="00C15471"/>
    <w:rsid w:val="00C160BF"/>
    <w:rsid w:val="00C20C57"/>
    <w:rsid w:val="00C21006"/>
    <w:rsid w:val="00C21855"/>
    <w:rsid w:val="00C22ECE"/>
    <w:rsid w:val="00C231DD"/>
    <w:rsid w:val="00C2361A"/>
    <w:rsid w:val="00C31F9A"/>
    <w:rsid w:val="00C329F6"/>
    <w:rsid w:val="00C33322"/>
    <w:rsid w:val="00C33CCE"/>
    <w:rsid w:val="00C35460"/>
    <w:rsid w:val="00C3768C"/>
    <w:rsid w:val="00C41845"/>
    <w:rsid w:val="00C42D1A"/>
    <w:rsid w:val="00C43F78"/>
    <w:rsid w:val="00C44393"/>
    <w:rsid w:val="00C46831"/>
    <w:rsid w:val="00C57C67"/>
    <w:rsid w:val="00C60F89"/>
    <w:rsid w:val="00C61F41"/>
    <w:rsid w:val="00C62112"/>
    <w:rsid w:val="00C62F6C"/>
    <w:rsid w:val="00C6363A"/>
    <w:rsid w:val="00C64426"/>
    <w:rsid w:val="00C646F5"/>
    <w:rsid w:val="00C65532"/>
    <w:rsid w:val="00C6723C"/>
    <w:rsid w:val="00C67FA5"/>
    <w:rsid w:val="00C73892"/>
    <w:rsid w:val="00C744EE"/>
    <w:rsid w:val="00C74909"/>
    <w:rsid w:val="00C80DB8"/>
    <w:rsid w:val="00C80E7C"/>
    <w:rsid w:val="00C81130"/>
    <w:rsid w:val="00C83EEA"/>
    <w:rsid w:val="00C8507F"/>
    <w:rsid w:val="00C87D23"/>
    <w:rsid w:val="00C94851"/>
    <w:rsid w:val="00C94E62"/>
    <w:rsid w:val="00C96031"/>
    <w:rsid w:val="00C96510"/>
    <w:rsid w:val="00CA16A1"/>
    <w:rsid w:val="00CA30D0"/>
    <w:rsid w:val="00CA36CC"/>
    <w:rsid w:val="00CA512B"/>
    <w:rsid w:val="00CA5FAA"/>
    <w:rsid w:val="00CA7852"/>
    <w:rsid w:val="00CA7B27"/>
    <w:rsid w:val="00CB1A9A"/>
    <w:rsid w:val="00CB3C53"/>
    <w:rsid w:val="00CB4705"/>
    <w:rsid w:val="00CB534F"/>
    <w:rsid w:val="00CB5B0B"/>
    <w:rsid w:val="00CB6006"/>
    <w:rsid w:val="00CB760F"/>
    <w:rsid w:val="00CB7DF1"/>
    <w:rsid w:val="00CC1703"/>
    <w:rsid w:val="00CC20DB"/>
    <w:rsid w:val="00CC3968"/>
    <w:rsid w:val="00CC3F93"/>
    <w:rsid w:val="00CC4F46"/>
    <w:rsid w:val="00CC559B"/>
    <w:rsid w:val="00CC7771"/>
    <w:rsid w:val="00CD2682"/>
    <w:rsid w:val="00CD633E"/>
    <w:rsid w:val="00CD76B4"/>
    <w:rsid w:val="00CD7F04"/>
    <w:rsid w:val="00CE0669"/>
    <w:rsid w:val="00CE6B22"/>
    <w:rsid w:val="00CE7702"/>
    <w:rsid w:val="00CE7B49"/>
    <w:rsid w:val="00CF1579"/>
    <w:rsid w:val="00CF1C4D"/>
    <w:rsid w:val="00CF79DD"/>
    <w:rsid w:val="00CF7A98"/>
    <w:rsid w:val="00D00A23"/>
    <w:rsid w:val="00D0281E"/>
    <w:rsid w:val="00D02CCB"/>
    <w:rsid w:val="00D03842"/>
    <w:rsid w:val="00D03F1E"/>
    <w:rsid w:val="00D059A6"/>
    <w:rsid w:val="00D0678C"/>
    <w:rsid w:val="00D076C9"/>
    <w:rsid w:val="00D120A7"/>
    <w:rsid w:val="00D160D3"/>
    <w:rsid w:val="00D2100D"/>
    <w:rsid w:val="00D23733"/>
    <w:rsid w:val="00D240CD"/>
    <w:rsid w:val="00D2703F"/>
    <w:rsid w:val="00D274BF"/>
    <w:rsid w:val="00D31B02"/>
    <w:rsid w:val="00D3372E"/>
    <w:rsid w:val="00D35832"/>
    <w:rsid w:val="00D372A1"/>
    <w:rsid w:val="00D4123E"/>
    <w:rsid w:val="00D4168E"/>
    <w:rsid w:val="00D41EE8"/>
    <w:rsid w:val="00D44446"/>
    <w:rsid w:val="00D45A8E"/>
    <w:rsid w:val="00D46888"/>
    <w:rsid w:val="00D50436"/>
    <w:rsid w:val="00D50A89"/>
    <w:rsid w:val="00D5450E"/>
    <w:rsid w:val="00D55194"/>
    <w:rsid w:val="00D60E39"/>
    <w:rsid w:val="00D63575"/>
    <w:rsid w:val="00D63CA3"/>
    <w:rsid w:val="00D63D41"/>
    <w:rsid w:val="00D63FF9"/>
    <w:rsid w:val="00D6609B"/>
    <w:rsid w:val="00D6736E"/>
    <w:rsid w:val="00D704FB"/>
    <w:rsid w:val="00D705CA"/>
    <w:rsid w:val="00D70765"/>
    <w:rsid w:val="00D71151"/>
    <w:rsid w:val="00D726F4"/>
    <w:rsid w:val="00D730E0"/>
    <w:rsid w:val="00D73542"/>
    <w:rsid w:val="00D74016"/>
    <w:rsid w:val="00D746CD"/>
    <w:rsid w:val="00D758DB"/>
    <w:rsid w:val="00D76D08"/>
    <w:rsid w:val="00D77EBA"/>
    <w:rsid w:val="00D8105C"/>
    <w:rsid w:val="00D83462"/>
    <w:rsid w:val="00D83A83"/>
    <w:rsid w:val="00D869B9"/>
    <w:rsid w:val="00D90EBC"/>
    <w:rsid w:val="00D9260F"/>
    <w:rsid w:val="00D9306E"/>
    <w:rsid w:val="00D93FEF"/>
    <w:rsid w:val="00D94D39"/>
    <w:rsid w:val="00D955F7"/>
    <w:rsid w:val="00D9720B"/>
    <w:rsid w:val="00DA0068"/>
    <w:rsid w:val="00DA17EC"/>
    <w:rsid w:val="00DA1DEC"/>
    <w:rsid w:val="00DA23D0"/>
    <w:rsid w:val="00DA2652"/>
    <w:rsid w:val="00DA2ABE"/>
    <w:rsid w:val="00DA2C43"/>
    <w:rsid w:val="00DA33AC"/>
    <w:rsid w:val="00DA3757"/>
    <w:rsid w:val="00DA6ECA"/>
    <w:rsid w:val="00DA6F44"/>
    <w:rsid w:val="00DB0FA9"/>
    <w:rsid w:val="00DB2845"/>
    <w:rsid w:val="00DB2A6E"/>
    <w:rsid w:val="00DB33F2"/>
    <w:rsid w:val="00DB4027"/>
    <w:rsid w:val="00DB54CF"/>
    <w:rsid w:val="00DB62CF"/>
    <w:rsid w:val="00DB78A5"/>
    <w:rsid w:val="00DC0454"/>
    <w:rsid w:val="00DC2E07"/>
    <w:rsid w:val="00DC4872"/>
    <w:rsid w:val="00DC50A9"/>
    <w:rsid w:val="00DD0FE0"/>
    <w:rsid w:val="00DD11F6"/>
    <w:rsid w:val="00DD34BC"/>
    <w:rsid w:val="00DD3FB6"/>
    <w:rsid w:val="00DD5EB0"/>
    <w:rsid w:val="00DE01EA"/>
    <w:rsid w:val="00DE1603"/>
    <w:rsid w:val="00DE364B"/>
    <w:rsid w:val="00DE365C"/>
    <w:rsid w:val="00DE7163"/>
    <w:rsid w:val="00DE785C"/>
    <w:rsid w:val="00DF48CA"/>
    <w:rsid w:val="00DF5648"/>
    <w:rsid w:val="00DF5A5C"/>
    <w:rsid w:val="00E00973"/>
    <w:rsid w:val="00E01821"/>
    <w:rsid w:val="00E0214A"/>
    <w:rsid w:val="00E02F34"/>
    <w:rsid w:val="00E0380C"/>
    <w:rsid w:val="00E05608"/>
    <w:rsid w:val="00E065E3"/>
    <w:rsid w:val="00E069CD"/>
    <w:rsid w:val="00E104CA"/>
    <w:rsid w:val="00E11877"/>
    <w:rsid w:val="00E11EBF"/>
    <w:rsid w:val="00E127FB"/>
    <w:rsid w:val="00E156CD"/>
    <w:rsid w:val="00E17E42"/>
    <w:rsid w:val="00E20473"/>
    <w:rsid w:val="00E20B33"/>
    <w:rsid w:val="00E21193"/>
    <w:rsid w:val="00E2291D"/>
    <w:rsid w:val="00E234EF"/>
    <w:rsid w:val="00E24346"/>
    <w:rsid w:val="00E26B90"/>
    <w:rsid w:val="00E26C51"/>
    <w:rsid w:val="00E317CA"/>
    <w:rsid w:val="00E32BD5"/>
    <w:rsid w:val="00E34F00"/>
    <w:rsid w:val="00E40CCB"/>
    <w:rsid w:val="00E418CA"/>
    <w:rsid w:val="00E41AF8"/>
    <w:rsid w:val="00E4257D"/>
    <w:rsid w:val="00E45972"/>
    <w:rsid w:val="00E47A7D"/>
    <w:rsid w:val="00E5298D"/>
    <w:rsid w:val="00E52E99"/>
    <w:rsid w:val="00E559BD"/>
    <w:rsid w:val="00E61238"/>
    <w:rsid w:val="00E622A7"/>
    <w:rsid w:val="00E64834"/>
    <w:rsid w:val="00E67A2B"/>
    <w:rsid w:val="00E70268"/>
    <w:rsid w:val="00E72E53"/>
    <w:rsid w:val="00E7318C"/>
    <w:rsid w:val="00E73236"/>
    <w:rsid w:val="00E73DDA"/>
    <w:rsid w:val="00E7484D"/>
    <w:rsid w:val="00E77008"/>
    <w:rsid w:val="00E8036F"/>
    <w:rsid w:val="00E8279C"/>
    <w:rsid w:val="00E828D3"/>
    <w:rsid w:val="00E833B2"/>
    <w:rsid w:val="00E84047"/>
    <w:rsid w:val="00E85317"/>
    <w:rsid w:val="00E86BCA"/>
    <w:rsid w:val="00E86C29"/>
    <w:rsid w:val="00E903FF"/>
    <w:rsid w:val="00E90826"/>
    <w:rsid w:val="00E908B4"/>
    <w:rsid w:val="00E90EAB"/>
    <w:rsid w:val="00E9362F"/>
    <w:rsid w:val="00E948D4"/>
    <w:rsid w:val="00E952D9"/>
    <w:rsid w:val="00E959AE"/>
    <w:rsid w:val="00E96E10"/>
    <w:rsid w:val="00E975BB"/>
    <w:rsid w:val="00EA5066"/>
    <w:rsid w:val="00EA63D8"/>
    <w:rsid w:val="00EA6C48"/>
    <w:rsid w:val="00EA6CC8"/>
    <w:rsid w:val="00EA72AB"/>
    <w:rsid w:val="00EB1FD3"/>
    <w:rsid w:val="00EB2274"/>
    <w:rsid w:val="00EB4F93"/>
    <w:rsid w:val="00EB730C"/>
    <w:rsid w:val="00EB74B0"/>
    <w:rsid w:val="00EC16C3"/>
    <w:rsid w:val="00EC36D8"/>
    <w:rsid w:val="00EC46A3"/>
    <w:rsid w:val="00EC4AF0"/>
    <w:rsid w:val="00EC506B"/>
    <w:rsid w:val="00EC5194"/>
    <w:rsid w:val="00EC67AC"/>
    <w:rsid w:val="00ED18E5"/>
    <w:rsid w:val="00ED1E20"/>
    <w:rsid w:val="00ED46DF"/>
    <w:rsid w:val="00EE1623"/>
    <w:rsid w:val="00EE5A8F"/>
    <w:rsid w:val="00EE61F0"/>
    <w:rsid w:val="00EF0020"/>
    <w:rsid w:val="00EF3A9F"/>
    <w:rsid w:val="00EF5184"/>
    <w:rsid w:val="00EF63FC"/>
    <w:rsid w:val="00EF71E1"/>
    <w:rsid w:val="00EF79F2"/>
    <w:rsid w:val="00F00848"/>
    <w:rsid w:val="00F00C4C"/>
    <w:rsid w:val="00F0160E"/>
    <w:rsid w:val="00F01910"/>
    <w:rsid w:val="00F0267A"/>
    <w:rsid w:val="00F04473"/>
    <w:rsid w:val="00F051B9"/>
    <w:rsid w:val="00F0579D"/>
    <w:rsid w:val="00F059C0"/>
    <w:rsid w:val="00F06A48"/>
    <w:rsid w:val="00F06D04"/>
    <w:rsid w:val="00F06ED8"/>
    <w:rsid w:val="00F10AE5"/>
    <w:rsid w:val="00F10B6D"/>
    <w:rsid w:val="00F14115"/>
    <w:rsid w:val="00F1427A"/>
    <w:rsid w:val="00F14CFD"/>
    <w:rsid w:val="00F15696"/>
    <w:rsid w:val="00F17B94"/>
    <w:rsid w:val="00F205B5"/>
    <w:rsid w:val="00F21011"/>
    <w:rsid w:val="00F216A5"/>
    <w:rsid w:val="00F240C7"/>
    <w:rsid w:val="00F26045"/>
    <w:rsid w:val="00F27B65"/>
    <w:rsid w:val="00F27DE2"/>
    <w:rsid w:val="00F300B1"/>
    <w:rsid w:val="00F301EC"/>
    <w:rsid w:val="00F302F0"/>
    <w:rsid w:val="00F307B6"/>
    <w:rsid w:val="00F30875"/>
    <w:rsid w:val="00F3159F"/>
    <w:rsid w:val="00F34BCC"/>
    <w:rsid w:val="00F35215"/>
    <w:rsid w:val="00F3532D"/>
    <w:rsid w:val="00F35836"/>
    <w:rsid w:val="00F36A2B"/>
    <w:rsid w:val="00F37384"/>
    <w:rsid w:val="00F417D0"/>
    <w:rsid w:val="00F41EA0"/>
    <w:rsid w:val="00F43FBF"/>
    <w:rsid w:val="00F44F93"/>
    <w:rsid w:val="00F45F10"/>
    <w:rsid w:val="00F46A4D"/>
    <w:rsid w:val="00F46C2A"/>
    <w:rsid w:val="00F46E7E"/>
    <w:rsid w:val="00F50760"/>
    <w:rsid w:val="00F50B95"/>
    <w:rsid w:val="00F51DDB"/>
    <w:rsid w:val="00F53C4D"/>
    <w:rsid w:val="00F53C91"/>
    <w:rsid w:val="00F568D3"/>
    <w:rsid w:val="00F63580"/>
    <w:rsid w:val="00F6362D"/>
    <w:rsid w:val="00F63EDE"/>
    <w:rsid w:val="00F65F05"/>
    <w:rsid w:val="00F66F04"/>
    <w:rsid w:val="00F67CC0"/>
    <w:rsid w:val="00F72958"/>
    <w:rsid w:val="00F7370B"/>
    <w:rsid w:val="00F73844"/>
    <w:rsid w:val="00F751BB"/>
    <w:rsid w:val="00F767B9"/>
    <w:rsid w:val="00F768AA"/>
    <w:rsid w:val="00F772CE"/>
    <w:rsid w:val="00F813CA"/>
    <w:rsid w:val="00F82128"/>
    <w:rsid w:val="00F84DAD"/>
    <w:rsid w:val="00F8578D"/>
    <w:rsid w:val="00F86806"/>
    <w:rsid w:val="00F87725"/>
    <w:rsid w:val="00F918B1"/>
    <w:rsid w:val="00F92729"/>
    <w:rsid w:val="00F94FD9"/>
    <w:rsid w:val="00F950E8"/>
    <w:rsid w:val="00FA4000"/>
    <w:rsid w:val="00FB1D64"/>
    <w:rsid w:val="00FB3EAC"/>
    <w:rsid w:val="00FB6327"/>
    <w:rsid w:val="00FC054D"/>
    <w:rsid w:val="00FC1266"/>
    <w:rsid w:val="00FC695E"/>
    <w:rsid w:val="00FD0154"/>
    <w:rsid w:val="00FD1DB5"/>
    <w:rsid w:val="00FD4029"/>
    <w:rsid w:val="00FD5EB3"/>
    <w:rsid w:val="00FD6CAB"/>
    <w:rsid w:val="00FD7E6B"/>
    <w:rsid w:val="00FE0CBF"/>
    <w:rsid w:val="00FE461D"/>
    <w:rsid w:val="00FE6582"/>
    <w:rsid w:val="00FE73EB"/>
    <w:rsid w:val="00FE743D"/>
    <w:rsid w:val="00FF0604"/>
    <w:rsid w:val="00FF175A"/>
    <w:rsid w:val="00FF294E"/>
    <w:rsid w:val="00FF2E3E"/>
    <w:rsid w:val="00FF2E48"/>
    <w:rsid w:val="00FF4140"/>
    <w:rsid w:val="00FF51F0"/>
    <w:rsid w:val="00FF54B7"/>
    <w:rsid w:val="00FF579D"/>
    <w:rsid w:val="00FF6112"/>
    <w:rsid w:val="00FF7267"/>
    <w:rsid w:val="0BF64289"/>
    <w:rsid w:val="0CDB8B33"/>
    <w:rsid w:val="102E1B18"/>
    <w:rsid w:val="103263A8"/>
    <w:rsid w:val="13236188"/>
    <w:rsid w:val="13B208E4"/>
    <w:rsid w:val="15793835"/>
    <w:rsid w:val="1C351469"/>
    <w:rsid w:val="1D0F681B"/>
    <w:rsid w:val="1DDAF2F6"/>
    <w:rsid w:val="36F6488E"/>
    <w:rsid w:val="376D0FF4"/>
    <w:rsid w:val="37BDE4D4"/>
    <w:rsid w:val="385950D4"/>
    <w:rsid w:val="3A7BDF58"/>
    <w:rsid w:val="3B3FBA6C"/>
    <w:rsid w:val="3EFFA349"/>
    <w:rsid w:val="3FD27C02"/>
    <w:rsid w:val="3FFF3253"/>
    <w:rsid w:val="4530540F"/>
    <w:rsid w:val="4A655B5A"/>
    <w:rsid w:val="51B0AC40"/>
    <w:rsid w:val="52AD75AD"/>
    <w:rsid w:val="52F222D2"/>
    <w:rsid w:val="56E90F5B"/>
    <w:rsid w:val="57F46BAA"/>
    <w:rsid w:val="59E911E6"/>
    <w:rsid w:val="5C521297"/>
    <w:rsid w:val="5E802B0B"/>
    <w:rsid w:val="5FAA5088"/>
    <w:rsid w:val="5FFB77B1"/>
    <w:rsid w:val="6C6A2D6A"/>
    <w:rsid w:val="6C783CDF"/>
    <w:rsid w:val="6FDD587D"/>
    <w:rsid w:val="6FFDCCBA"/>
    <w:rsid w:val="72062ED0"/>
    <w:rsid w:val="72534367"/>
    <w:rsid w:val="72BC63B0"/>
    <w:rsid w:val="73154050"/>
    <w:rsid w:val="75B33756"/>
    <w:rsid w:val="779AE986"/>
    <w:rsid w:val="78EF1191"/>
    <w:rsid w:val="797DB28D"/>
    <w:rsid w:val="79F720F4"/>
    <w:rsid w:val="7A7C4677"/>
    <w:rsid w:val="7B3B8D2B"/>
    <w:rsid w:val="7B77B5C1"/>
    <w:rsid w:val="7BF3CCF1"/>
    <w:rsid w:val="7D7F284C"/>
    <w:rsid w:val="7DF74C44"/>
    <w:rsid w:val="7E47397F"/>
    <w:rsid w:val="7F0FACA4"/>
    <w:rsid w:val="7F7FB9EB"/>
    <w:rsid w:val="7F8D0CA4"/>
    <w:rsid w:val="7F9E7C47"/>
    <w:rsid w:val="7FAF5254"/>
    <w:rsid w:val="7FD74275"/>
    <w:rsid w:val="7FE7FE31"/>
    <w:rsid w:val="7FF78F96"/>
    <w:rsid w:val="7FFB3DD3"/>
    <w:rsid w:val="9E71CDC6"/>
    <w:rsid w:val="A4BF54AD"/>
    <w:rsid w:val="B3F588C3"/>
    <w:rsid w:val="B67F9C60"/>
    <w:rsid w:val="B7BF6905"/>
    <w:rsid w:val="B97AE0E5"/>
    <w:rsid w:val="BBFEAEC6"/>
    <w:rsid w:val="BDBEDE9E"/>
    <w:rsid w:val="BE3F20AF"/>
    <w:rsid w:val="BFFFF9D3"/>
    <w:rsid w:val="DDFE928B"/>
    <w:rsid w:val="DDFFA93C"/>
    <w:rsid w:val="DF0FBF79"/>
    <w:rsid w:val="DFFB80D8"/>
    <w:rsid w:val="E5FFC8AB"/>
    <w:rsid w:val="E6EF0EB2"/>
    <w:rsid w:val="EEEE589D"/>
    <w:rsid w:val="EEFFE588"/>
    <w:rsid w:val="F9DD5DD2"/>
    <w:rsid w:val="FAD36410"/>
    <w:rsid w:val="FB3DE2E1"/>
    <w:rsid w:val="FB6F26E7"/>
    <w:rsid w:val="FDDEE0C9"/>
    <w:rsid w:val="FEFE0BB2"/>
    <w:rsid w:val="FF5EBD2E"/>
    <w:rsid w:val="FF7F1478"/>
    <w:rsid w:val="FFE7EE8F"/>
    <w:rsid w:val="FFFB4E4F"/>
    <w:rsid w:val="FFFE1F3D"/>
    <w:rsid w:val="FFFFC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11"/>
    <w:autoRedefine/>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unhideWhenUsed/>
    <w:qFormat/>
    <w:uiPriority w:val="0"/>
    <w:pPr>
      <w:widowControl/>
      <w:spacing w:before="100" w:beforeAutospacing="1" w:after="100" w:afterAutospacing="1"/>
      <w:jc w:val="left"/>
    </w:pPr>
    <w:rPr>
      <w:rFonts w:ascii="宋体" w:hAnsi="宋体" w:cs="宋体"/>
      <w:kern w:val="0"/>
      <w:sz w:val="24"/>
      <w:szCs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批注框文本 字符"/>
    <w:basedOn w:val="8"/>
    <w:link w:val="2"/>
    <w:semiHidden/>
    <w:qFormat/>
    <w:uiPriority w:val="99"/>
    <w:rPr>
      <w:rFonts w:ascii="Calibri" w:hAnsi="Calibri" w:eastAsia="宋体" w:cs="Times New Roman"/>
      <w:sz w:val="18"/>
      <w:szCs w:val="18"/>
    </w:rPr>
  </w:style>
  <w:style w:type="character" w:customStyle="1" w:styleId="10">
    <w:name w:val="页眉 字符"/>
    <w:basedOn w:val="8"/>
    <w:link w:val="4"/>
    <w:autoRedefine/>
    <w:qFormat/>
    <w:uiPriority w:val="99"/>
    <w:rPr>
      <w:rFonts w:ascii="Calibri" w:hAnsi="Calibri" w:eastAsia="宋体" w:cs="Times New Roman"/>
      <w:sz w:val="18"/>
      <w:szCs w:val="18"/>
    </w:rPr>
  </w:style>
  <w:style w:type="character" w:customStyle="1" w:styleId="11">
    <w:name w:val="页脚 字符"/>
    <w:basedOn w:val="8"/>
    <w:link w:val="3"/>
    <w:autoRedefine/>
    <w:qFormat/>
    <w:uiPriority w:val="99"/>
    <w:rPr>
      <w:rFonts w:ascii="Calibri" w:hAnsi="Calibri" w:eastAsia="宋体" w:cs="Times New Roman"/>
      <w:sz w:val="18"/>
      <w:szCs w:val="18"/>
    </w:rPr>
  </w:style>
  <w:style w:type="paragraph" w:customStyle="1" w:styleId="12">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b311481b-b631-402a-bdeb-822e4117fc60</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250B6A02</paraID>
      <start xmlns="http://schemas.wps.cn/vas-ai-hub/contract-review">9</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a3abf715-8131-4667-8a32-f9963ca32de1</errorID>
      <errorWord xmlns="http://schemas.wps.cn/vas-ai-hub/contract-review">县编办</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县委编办</item>
      </candidateList>
      <explain xmlns="http://schemas.wps.cn/vas-ai-hub/contract-review">机关单位名称不规范，请注意审核。</explain>
      <paraID xmlns="http://schemas.wps.cn/vas-ai-hub/contract-review">7D68AFB6</paraID>
      <start xmlns="http://schemas.wps.cn/vas-ai-hub/contract-review">3</start>
      <end xmlns="http://schemas.wps.cn/vas-ai-hub/contract-review">7</end>
      <status xmlns="http://schemas.wps.cn/vas-ai-hub/contract-review">modified</status>
      <modifiedWord xmlns="http://schemas.wps.cn/vas-ai-hub/contract-review">县委编办</modifiedWord>
      <trackRevisions xmlns="http://schemas.wps.cn/vas-ai-hub/contract-review">false</trackRevisions>
    </reviewItem>
    <reviewItem xmlns="http://schemas.wps.cn/vas-ai-hub/contract-review">
      <errorID xmlns="http://schemas.wps.cn/vas-ai-hub/contract-review">7a512258-0232-46c2-ad0c-2c41c03573f4</errorID>
      <errorWord xmlns="http://schemas.wps.cn/vas-ai-hub/contract-review">县编办</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县委编办</item>
      </candidateList>
      <explain xmlns="http://schemas.wps.cn/vas-ai-hub/contract-review">机关单位名称不规范，请注意审核。</explain>
      <paraID xmlns="http://schemas.wps.cn/vas-ai-hub/contract-review">2BEA5648</paraID>
      <start xmlns="http://schemas.wps.cn/vas-ai-hub/contract-review">3</start>
      <end xmlns="http://schemas.wps.cn/vas-ai-hub/contract-review">7</end>
      <status xmlns="http://schemas.wps.cn/vas-ai-hub/contract-review">modified</status>
      <modifiedWord xmlns="http://schemas.wps.cn/vas-ai-hub/contract-review">县委编办</modifiedWord>
      <trackRevisions xmlns="http://schemas.wps.cn/vas-ai-hub/contract-review">false</trackRevisions>
    </reviewItem>
    <reviewItem xmlns="http://schemas.wps.cn/vas-ai-hub/contract-review">
      <errorID xmlns="http://schemas.wps.cn/vas-ai-hub/contract-review">8c94d1b0-e3bf-4b86-871f-cc5635dd08ac</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36EFF8E9</paraID>
      <start xmlns="http://schemas.wps.cn/vas-ai-hub/contract-review">60</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2f5e0b5c-5626-4ddd-b84c-ef7b530517af</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2DED4827</paraID>
      <start xmlns="http://schemas.wps.cn/vas-ai-hub/contract-review">50</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582968c2-d914-41eb-94bc-87f28a189e2d</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3D1FAEE1</paraID>
      <start xmlns="http://schemas.wps.cn/vas-ai-hub/contract-review">26</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48f884c2-015f-45ac-993b-d9c9d865d4be</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201BA4F6</paraID>
      <start xmlns="http://schemas.wps.cn/vas-ai-hub/contract-review">52</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e3154f0b-31e5-4291-a37f-bf2491f55c0b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201BA4F6</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270c98f4-6f63-4642-97fc-550f5ca2856a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201BA4F6</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275d0894-4ee4-4eac-b1a8-543aca16fe1e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201BA4F6</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a6ffa8ec-8002-44f0-8f38-f440720fc0ff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201BA4F6</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e7623f3c-bd63-4cac-a737-fe3533ba9083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201BA4F6</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415209fa-1f34-4ab0-a875-daa328378587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201BA4F6</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3604e22b-f2e2-4ee3-9409-d2a087e364e4</errorID>
      <errorWord xmlns="http://schemas.wps.cn/vas-ai-hub/contract-review">……等</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等</item>
      </candidateList>
      <explain xmlns="http://schemas.wps.cn/vas-ai-hub/contract-review">〈助〉❶〈书〉用在人称代词或指人的名词后面，表示复数：我～｜彼～。❷表示列举未尽（可以叠用）：北京、天津～地｜纸张文具～～。❸列举后煞尾：长江、黄河、黑龙江、珠江～四大河流。</explain>
      <paraID xmlns="http://schemas.wps.cn/vas-ai-hub/contract-review">350A29C5</paraID>
      <start xmlns="http://schemas.wps.cn/vas-ai-hub/contract-review">116</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f49451fe-8f5c-44f0-bd98-dae7ab1b2a8c</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187E2320</paraID>
      <start xmlns="http://schemas.wps.cn/vas-ai-hub/contract-review">37</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85f29454-a803-4586-b64a-bc8a6f7e82c7</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187E2320</paraID>
      <start xmlns="http://schemas.wps.cn/vas-ai-hub/contract-review">182</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36b5d9da-5ae5-4f25-a566-a3e60c6d21f9</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3762248B</paraID>
      <start xmlns="http://schemas.wps.cn/vas-ai-hub/contract-review">9</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60c56c58-a62b-4f3c-b7c7-612c9ed4201f</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33551907</paraID>
      <start xmlns="http://schemas.wps.cn/vas-ai-hub/contract-review">3</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3eb4a4f4-11dc-40fb-b523-5f7404d959f0</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621187D3</paraID>
      <start xmlns="http://schemas.wps.cn/vas-ai-hub/contract-review">11</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f7e094bf-6e41-4fee-a18d-55449eea8ed4</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75AE560A</paraID>
      <start xmlns="http://schemas.wps.cn/vas-ai-hub/contract-review">3</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70d134ce-c94f-45eb-9660-ac82a3729600</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52F5AAE5</paraID>
      <start xmlns="http://schemas.wps.cn/vas-ai-hub/contract-review">3</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3669c16e-f4a5-4f08-b1da-f96db51e6b27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、各</item>
      </candidateList>
      <explain xmlns="http://schemas.wps.cn/vas-ai-hub/contract-review"/>
      <paraID xmlns="http://schemas.wps.cn/vas-ai-hub/contract-review">25719A8F</paraID>
      <start xmlns="http://schemas.wps.cn/vas-ai-hub/contract-review">188</start>
      <end xmlns="http://schemas.wps.cn/vas-ai-hub/contract-review">189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7b5bb619-76f5-4477-a04a-3d40474e5660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、各</item>
      </candidateList>
      <explain xmlns="http://schemas.wps.cn/vas-ai-hub/contract-review"/>
      <paraID xmlns="http://schemas.wps.cn/vas-ai-hub/contract-review">64D335FD</paraID>
      <start xmlns="http://schemas.wps.cn/vas-ai-hub/contract-review">198</start>
      <end xmlns="http://schemas.wps.cn/vas-ai-hub/contract-review">199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ae668310-7d9d-4441-a76c-72b92317f3f8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3E973DF7</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4da4cad8-d33c-4784-9f4a-9a08255385cc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3E973DF7</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997a96b7-bd53-4aa7-a480-9cd6113b5888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63BBFFA1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6e99bb38-7a0e-4ab5-8d97-45a628267436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63BBFFA1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431d4988-aa9c-4fc7-8fb5-9ec9250c5621</errorID>
      <errorWord xmlns="http://schemas.wps.cn/vas-ai-hub/contract-review">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candidateList>
      <explain xmlns="http://schemas.wps.cn/vas-ai-hub/contract-review"/>
      <paraID xmlns="http://schemas.wps.cn/vas-ai-hub/contract-review">133BB1C2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6b61cf8e-0ca0-4fa5-a2c5-bb6ddd08a495</errorID>
      <errorWord xmlns="http://schemas.wps.cn/vas-ai-hub/contract-review">一般公共预算拨款</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一般公共预算财政拨款</item>
      </candidateList>
      <explain xmlns="http://schemas.wps.cn/vas-ai-hub/contract-review">词汇“一般公共预算财政拨款”在特定场景下为固定表述形式，请确认此处的“一般公共预算拨款”是否存在不当。</explain>
      <paraID xmlns="http://schemas.wps.cn/vas-ai-hub/contract-review">5ADC278D</paraID>
      <start xmlns="http://schemas.wps.cn/vas-ai-hub/contract-review">25</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19d94c0e-1f90-4e25-a7f7-5f041820aa64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、各</item>
      </candidateList>
      <explain xmlns="http://schemas.wps.cn/vas-ai-hub/contract-review"/>
      <paraID xmlns="http://schemas.wps.cn/vas-ai-hub/contract-review">582ED5BB</paraID>
      <start xmlns="http://schemas.wps.cn/vas-ai-hub/contract-review">188</start>
      <end xmlns="http://schemas.wps.cn/vas-ai-hub/contract-review">189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5d7c3032-6f00-4bab-bb60-4d79d9e82129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、各</item>
      </candidateList>
      <explain xmlns="http://schemas.wps.cn/vas-ai-hub/contract-review"/>
      <paraID xmlns="http://schemas.wps.cn/vas-ai-hub/contract-review">7AB3F846</paraID>
      <start xmlns="http://schemas.wps.cn/vas-ai-hub/contract-review">198</start>
      <end xmlns="http://schemas.wps.cn/vas-ai-hub/contract-review">199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72f9ec6a-6236-4b3b-bb69-57ca8261923d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3466FC2B</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07ca2d3f-9a00-4183-9af4-245937e7d111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3466FC2B</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4be96e56-64a3-47f6-b96c-7789ea119b4d</errorID>
      <errorWord xmlns="http://schemas.wps.cn/vas-ai-hub/contract-review">为说明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未说明</item>
      </candidateList>
      <explain xmlns="http://schemas.wps.cn/vas-ai-hub/contract-review"/>
      <paraID xmlns="http://schemas.wps.cn/vas-ai-hub/contract-review">3466FC2B</paraID>
      <start xmlns="http://schemas.wps.cn/vas-ai-hub/contract-review">118</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fa19b072-4039-4ad4-bae1-1dc25fbe6b3e}">
  <ds:schemaRefs/>
</ds:datastoreItem>
</file>

<file path=docProps/app.xml><?xml version="1.0" encoding="utf-8"?>
<Properties xmlns="http://schemas.openxmlformats.org/officeDocument/2006/extended-properties" xmlns:vt="http://schemas.openxmlformats.org/officeDocument/2006/docPropsVTypes">
  <Template>Normal</Template>
  <Pages>15</Pages>
  <Words>6122</Words>
  <Characters>6923</Characters>
  <Lines>77</Lines>
  <Paragraphs>21</Paragraphs>
  <TotalTime>28</TotalTime>
  <ScaleCrop>false</ScaleCrop>
  <LinksUpToDate>false</LinksUpToDate>
  <CharactersWithSpaces>6972</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2021-01-28T23:29:00Z</dcterms:created>
  <dc:creator>夏敬周</dc:creator>
  <cp:lastModifiedBy>admin</cp:lastModifiedBy>
  <cp:lastPrinted>2022-01-20T17:59:00Z</cp:lastPrinted>
  <dcterms:modified xsi:type="dcterms:W3CDTF">2026-10-10T13:01:06Z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64D8CB4B3EADE13469C6C96A76F651CC_43</vt:lpwstr>
  </property>
  <property fmtid="{D5CDD505-2E9C-101B-9397-08002B2CF9AE}" pid="4" name="KSOTemplateDocerSaveRecord">
    <vt:lpwstr>eyJoZGlkIjoiYTEzZjhlMzk2MzU1ZjFmYjQ5NGMxNzgwZTc0ZjFkM2EiLCJ1c2VySWQiOiI0NDQ2MjMxNDQifQ==</vt:lpwstr>
  </property>
</Properties>
</file>