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Times New Roman" w:hAnsi="Times New Roman" w:cs="Times New Roman"/>
          <w:i w:val="0"/>
          <w:iCs w:val="0"/>
          <w:caps w:val="0"/>
          <w:color w:val="auto"/>
          <w:spacing w:val="0"/>
          <w:sz w:val="32"/>
          <w:szCs w:val="32"/>
        </w:rPr>
      </w:pPr>
      <w:r>
        <w:rPr>
          <w:rFonts w:ascii="方正小标宋简体" w:hAnsi="方正小标宋简体" w:eastAsia="方正小标宋简体" w:cs="方正小标宋简体"/>
          <w:b/>
          <w:bCs/>
          <w:i w:val="0"/>
          <w:iCs w:val="0"/>
          <w:caps w:val="0"/>
          <w:color w:val="auto"/>
          <w:spacing w:val="0"/>
          <w:sz w:val="44"/>
          <w:szCs w:val="44"/>
          <w:shd w:val="clear" w:fill="FFFFFF"/>
        </w:rPr>
        <w:t>肥东县红十字会</w:t>
      </w:r>
      <w:r>
        <w:rPr>
          <w:rFonts w:hint="default" w:ascii="Times New Roman" w:hAnsi="Times New Roman" w:eastAsia="方正小标宋简体" w:cs="Times New Roman"/>
          <w:b/>
          <w:bCs/>
          <w:i w:val="0"/>
          <w:iCs w:val="0"/>
          <w:caps w:val="0"/>
          <w:color w:val="auto"/>
          <w:spacing w:val="0"/>
          <w:sz w:val="44"/>
          <w:szCs w:val="44"/>
          <w:shd w:val="clear" w:fill="FFFFFF"/>
        </w:rPr>
        <w:t>2024</w:t>
      </w:r>
      <w:r>
        <w:rPr>
          <w:rFonts w:hint="default" w:ascii="方正小标宋简体" w:hAnsi="方正小标宋简体" w:eastAsia="方正小标宋简体" w:cs="方正小标宋简体"/>
          <w:b/>
          <w:bCs/>
          <w:i w:val="0"/>
          <w:iCs w:val="0"/>
          <w:caps w:val="0"/>
          <w:color w:val="auto"/>
          <w:spacing w:val="0"/>
          <w:sz w:val="44"/>
          <w:szCs w:val="44"/>
          <w:shd w:val="clear" w:fill="FFFFFF"/>
        </w:rPr>
        <w:t>年度部门决算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方正小标宋简体" w:hAnsi="方正小标宋简体" w:eastAsia="方正小标宋简体" w:cs="方正小标宋简体"/>
          <w:b/>
          <w:bCs/>
          <w:i w:val="0"/>
          <w:iCs w:val="0"/>
          <w:caps w:val="0"/>
          <w:color w:val="auto"/>
          <w:spacing w:val="0"/>
          <w:sz w:val="44"/>
          <w:szCs w:val="44"/>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cs="Times New Roman"/>
          <w:i w:val="0"/>
          <w:iCs w:val="0"/>
          <w:caps w:val="0"/>
          <w:color w:val="auto"/>
          <w:spacing w:val="0"/>
          <w:sz w:val="32"/>
          <w:szCs w:val="32"/>
        </w:rPr>
      </w:pPr>
      <w:r>
        <w:rPr>
          <w:rFonts w:hint="default" w:ascii="Times New Roman" w:hAnsi="Times New Roman" w:eastAsia="楷体" w:cs="Times New Roman"/>
          <w:b/>
          <w:bCs/>
          <w:i w:val="0"/>
          <w:iCs w:val="0"/>
          <w:caps w:val="0"/>
          <w:color w:val="auto"/>
          <w:spacing w:val="0"/>
          <w:sz w:val="36"/>
          <w:szCs w:val="36"/>
          <w:shd w:val="clear" w:fill="FFFFFF"/>
        </w:rPr>
        <w:t>2025</w:t>
      </w:r>
      <w:r>
        <w:rPr>
          <w:rFonts w:hint="eastAsia" w:ascii="楷体" w:hAnsi="楷体" w:eastAsia="楷体" w:cs="楷体"/>
          <w:b/>
          <w:bCs/>
          <w:i w:val="0"/>
          <w:iCs w:val="0"/>
          <w:caps w:val="0"/>
          <w:color w:val="auto"/>
          <w:spacing w:val="0"/>
          <w:sz w:val="36"/>
          <w:szCs w:val="36"/>
          <w:shd w:val="clear" w:fill="FFFFFF"/>
        </w:rPr>
        <w:t>年 </w:t>
      </w:r>
      <w:r>
        <w:rPr>
          <w:rFonts w:hint="default" w:ascii="Times New Roman" w:hAnsi="Times New Roman" w:eastAsia="楷体" w:cs="Times New Roman"/>
          <w:b/>
          <w:bCs/>
          <w:i w:val="0"/>
          <w:iCs w:val="0"/>
          <w:caps w:val="0"/>
          <w:color w:val="auto"/>
          <w:spacing w:val="0"/>
          <w:sz w:val="36"/>
          <w:szCs w:val="36"/>
          <w:shd w:val="clear" w:fill="FFFFFF"/>
        </w:rPr>
        <w:t>7</w:t>
      </w:r>
      <w:r>
        <w:rPr>
          <w:rFonts w:hint="eastAsia" w:ascii="楷体" w:hAnsi="楷体" w:eastAsia="楷体" w:cs="楷体"/>
          <w:b/>
          <w:bCs/>
          <w:i w:val="0"/>
          <w:iCs w:val="0"/>
          <w:caps w:val="0"/>
          <w:color w:val="auto"/>
          <w:spacing w:val="0"/>
          <w:sz w:val="36"/>
          <w:szCs w:val="36"/>
          <w:shd w:val="clear" w:fill="FFFFFF"/>
        </w:rPr>
        <w:t>月</w:t>
      </w:r>
    </w:p>
    <w:p>
      <w:pPr>
        <w:keepNext w:val="0"/>
        <w:keepLines w:val="0"/>
        <w:widowControl/>
        <w:suppressLineNumbers w:val="0"/>
        <w:jc w:val="left"/>
        <w:rPr>
          <w:color w:val="auto"/>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Times New Roman" w:hAnsi="Times New Roman" w:cs="Times New Roman"/>
          <w:i w:val="0"/>
          <w:iCs w:val="0"/>
          <w:caps w:val="0"/>
          <w:color w:val="auto"/>
          <w:spacing w:val="0"/>
          <w:sz w:val="32"/>
          <w:szCs w:val="32"/>
        </w:rPr>
      </w:pPr>
      <w:r>
        <w:rPr>
          <w:rFonts w:hint="default" w:ascii="方正小标宋简体" w:hAnsi="方正小标宋简体" w:eastAsia="方正小标宋简体" w:cs="方正小标宋简体"/>
          <w:b/>
          <w:bCs/>
          <w:i w:val="0"/>
          <w:iCs w:val="0"/>
          <w:caps w:val="0"/>
          <w:color w:val="auto"/>
          <w:spacing w:val="0"/>
          <w:sz w:val="44"/>
          <w:szCs w:val="44"/>
          <w:shd w:val="clear" w:fill="FFFFFF"/>
        </w:rPr>
        <w:t>目        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ascii="黑体" w:hAnsi="宋体" w:eastAsia="黑体" w:cs="黑体"/>
          <w:b/>
          <w:bCs/>
          <w:i w:val="0"/>
          <w:iCs w:val="0"/>
          <w:caps w:val="0"/>
          <w:color w:val="auto"/>
          <w:spacing w:val="0"/>
          <w:sz w:val="32"/>
          <w:szCs w:val="32"/>
          <w:shd w:val="clear" w:fill="FFFFFF"/>
        </w:rPr>
        <w:t>第一部分</w:t>
      </w:r>
      <w:r>
        <w:rPr>
          <w:rFonts w:hint="eastAsia" w:ascii="黑体" w:hAnsi="宋体" w:eastAsia="黑体" w:cs="黑体"/>
          <w:b/>
          <w:bCs/>
          <w:i w:val="0"/>
          <w:iCs w:val="0"/>
          <w:caps w:val="0"/>
          <w:color w:val="auto"/>
          <w:spacing w:val="0"/>
          <w:sz w:val="32"/>
          <w:szCs w:val="32"/>
          <w:shd w:val="clear" w:fill="FFFFFF"/>
        </w:rPr>
        <w:t>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一、部门职责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二、机构设置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第二部分  </w:t>
      </w:r>
      <w:r>
        <w:rPr>
          <w:rFonts w:hint="default" w:ascii="Times New Roman" w:hAnsi="Times New Roman" w:eastAsia="黑体" w:cs="Times New Roman"/>
          <w:b/>
          <w:bCs/>
          <w:i w:val="0"/>
          <w:iCs w:val="0"/>
          <w:caps w:val="0"/>
          <w:color w:val="auto"/>
          <w:spacing w:val="0"/>
          <w:sz w:val="32"/>
          <w:szCs w:val="32"/>
          <w:shd w:val="clear" w:fill="FFFFFF"/>
        </w:rPr>
        <w:t>2024</w:t>
      </w:r>
      <w:r>
        <w:rPr>
          <w:rFonts w:hint="eastAsia" w:ascii="黑体" w:hAnsi="宋体" w:eastAsia="黑体" w:cs="黑体"/>
          <w:b/>
          <w:bCs/>
          <w:i w:val="0"/>
          <w:iCs w:val="0"/>
          <w:caps w:val="0"/>
          <w:color w:val="auto"/>
          <w:spacing w:val="0"/>
          <w:sz w:val="32"/>
          <w:szCs w:val="32"/>
          <w:shd w:val="clear" w:fill="FFFFFF"/>
        </w:rPr>
        <w:t>年度部门决算表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一、收入支出决算总表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二、收入决算表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三、支出决算表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四、财政拨款收入支出决算总表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五、一般公共预算财政拨款支出决算表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六、一般公共预算财政拨款基本支出决算明细表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七、政府性基金预算财政拨款收入支出决算表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八、国有资本经营预算财政拨款支出决算表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九、财政拨款“三公”经费支出决算表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第三部分  </w:t>
      </w:r>
      <w:r>
        <w:rPr>
          <w:rFonts w:hint="default" w:ascii="Times New Roman" w:hAnsi="Times New Roman" w:eastAsia="黑体" w:cs="Times New Roman"/>
          <w:b/>
          <w:bCs/>
          <w:i w:val="0"/>
          <w:iCs w:val="0"/>
          <w:caps w:val="0"/>
          <w:color w:val="auto"/>
          <w:spacing w:val="0"/>
          <w:sz w:val="32"/>
          <w:szCs w:val="32"/>
          <w:shd w:val="clear" w:fill="FFFFFF"/>
        </w:rPr>
        <w:t>2024</w:t>
      </w:r>
      <w:r>
        <w:rPr>
          <w:rFonts w:hint="eastAsia" w:ascii="黑体" w:hAnsi="宋体" w:eastAsia="黑体" w:cs="黑体"/>
          <w:b/>
          <w:bCs/>
          <w:i w:val="0"/>
          <w:iCs w:val="0"/>
          <w:caps w:val="0"/>
          <w:color w:val="auto"/>
          <w:spacing w:val="0"/>
          <w:sz w:val="32"/>
          <w:szCs w:val="32"/>
          <w:shd w:val="clear" w:fill="FFFFFF"/>
        </w:rPr>
        <w:t>年度部门决算情况说明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一、收入支出决算总体情况说明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二、收入决算情况说明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三、支出决算情况说明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四、财政拨款收入支出决算总体情况说明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五、一般公共预算财政拨款支出决算情况说明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六、一般公共预算财政拨款基本支出决算情况说明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七、政府性基金财政拨款收入支出决算情况说明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八、国有资本经营预算财政拨款支出决算情况说明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九、一般公共预算及政府性基金预算财政拨款“三公”经费支出决算情况说明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十、其他重要事项的情况说明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第四部分  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第五部分  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Times New Roman" w:hAnsi="Times New Roman" w:cs="Times New Roman"/>
          <w:i w:val="0"/>
          <w:iCs w:val="0"/>
          <w:caps w:val="0"/>
          <w:color w:val="auto"/>
          <w:spacing w:val="0"/>
          <w:sz w:val="32"/>
          <w:szCs w:val="32"/>
        </w:rPr>
      </w:pPr>
      <w:r>
        <w:rPr>
          <w:rFonts w:hint="default" w:ascii="方正小标宋简体" w:hAnsi="方正小标宋简体" w:eastAsia="方正小标宋简体" w:cs="方正小标宋简体"/>
          <w:b/>
          <w:bCs/>
          <w:i w:val="0"/>
          <w:iCs w:val="0"/>
          <w:caps w:val="0"/>
          <w:color w:val="auto"/>
          <w:spacing w:val="0"/>
          <w:sz w:val="44"/>
          <w:szCs w:val="44"/>
          <w:shd w:val="clear" w:fill="FFFFFF"/>
        </w:rPr>
        <w:t>肥东县红十字会</w:t>
      </w:r>
      <w:r>
        <w:rPr>
          <w:rFonts w:hint="default" w:ascii="Times New Roman" w:hAnsi="Times New Roman" w:eastAsia="方正小标宋简体" w:cs="Times New Roman"/>
          <w:b/>
          <w:bCs/>
          <w:i w:val="0"/>
          <w:iCs w:val="0"/>
          <w:caps w:val="0"/>
          <w:color w:val="auto"/>
          <w:spacing w:val="0"/>
          <w:sz w:val="44"/>
          <w:szCs w:val="44"/>
          <w:shd w:val="clear" w:fill="FFFFFF"/>
        </w:rPr>
        <w:t>2024</w:t>
      </w:r>
      <w:r>
        <w:rPr>
          <w:rFonts w:hint="default" w:ascii="方正小标宋简体" w:hAnsi="方正小标宋简体" w:eastAsia="方正小标宋简体" w:cs="方正小标宋简体"/>
          <w:b/>
          <w:bCs/>
          <w:i w:val="0"/>
          <w:iCs w:val="0"/>
          <w:caps w:val="0"/>
          <w:color w:val="auto"/>
          <w:spacing w:val="0"/>
          <w:sz w:val="44"/>
          <w:szCs w:val="44"/>
          <w:shd w:val="clear" w:fill="FFFFFF"/>
        </w:rPr>
        <w:t>年度部门决算情况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eastAsia" w:ascii="楷体" w:hAnsi="楷体" w:eastAsia="楷体" w:cs="楷体"/>
          <w:b/>
          <w:bCs/>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第一部分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一、部门职责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肥</w:t>
      </w:r>
      <w:r>
        <w:rPr>
          <w:rFonts w:ascii="仿宋" w:hAnsi="仿宋" w:eastAsia="仿宋" w:cs="仿宋"/>
          <w:b/>
          <w:bCs/>
          <w:i w:val="0"/>
          <w:iCs w:val="0"/>
          <w:caps w:val="0"/>
          <w:color w:val="auto"/>
          <w:spacing w:val="0"/>
          <w:sz w:val="32"/>
          <w:szCs w:val="32"/>
          <w:shd w:val="clear" w:fill="FFFFFF"/>
        </w:rPr>
        <w:t>东县红十字会</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年度部门职责主要有：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（一）宣传和贯彻执行红十字会的有关法律、法规和政策，研究拟定全县红十字事业发展规划、组织实施工作计划和方案，依法指导乡镇、村等基层红会开展工作。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（二）开展备灾救灾工作，在自然灾害和突发事件中，组织开展人道主义救援，依法接受国内外组织和个人的捐赠，协助政府实施赈灾救援。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（三）宣传普及卫生救护和防灾、防病知识，开展群众性卫生救护训练。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（四）积极开展人道主义领域的社会公益服务活动，开展有益于青少年身心健康的红十字青少年活动；组织并管理全县红十字会志愿服务队伍；积极开展“三献”、“三救”工作。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（五）依法开展与国内外红十字会组织、红新月会及港、澳、台红十字会组织的合作与交流活动，参加国际人道救援工作。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（六）完成县委、县政府和上级部门交办的其他工作。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二、机构设置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年度部门决算仅包括会本级决算，无其他二级单位决算。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i w:val="0"/>
          <w:iCs w:val="0"/>
          <w:caps w:val="0"/>
          <w:color w:val="auto"/>
          <w:spacing w:val="0"/>
          <w:sz w:val="32"/>
          <w:szCs w:val="32"/>
          <w:shd w:val="clear" w:fill="FFFFFF"/>
        </w:rPr>
        <w:t>第二部分 </w:t>
      </w: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年度部门决算报表</w:t>
      </w:r>
    </w:p>
    <w:tbl>
      <w:tblPr>
        <w:tblStyle w:val="3"/>
        <w:tblW w:w="104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982"/>
        <w:gridCol w:w="507"/>
        <w:gridCol w:w="751"/>
        <w:gridCol w:w="3899"/>
        <w:gridCol w:w="520"/>
        <w:gridCol w:w="7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jc w:val="center"/>
        </w:trPr>
        <w:tc>
          <w:tcPr>
            <w:tcW w:w="10425" w:type="dxa"/>
            <w:gridSpan w:val="6"/>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349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3450"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公开01表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3495" w:type="dxa"/>
            <w:tcBorders>
              <w:top w:val="nil"/>
              <w:left w:val="nil"/>
              <w:bottom w:val="nil"/>
              <w:right w:val="nil"/>
            </w:tcBorders>
            <w:shd w:val="clear" w:color="auto" w:fill="auto"/>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3450"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5280"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收入</w:t>
            </w:r>
          </w:p>
        </w:tc>
        <w:tc>
          <w:tcPr>
            <w:tcW w:w="514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金额</w:t>
            </w: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一、一般公共预算财政拨款收入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二、政府性基金预算财政拨款收入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二、外交支出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三、国有资本经营预算财政拨款收入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三、国防支出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四、上级补助收入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四、公共安全支出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五、事业收入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五、教育支出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六、经营收入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六、科学技术支出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七、附属单位上缴收入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七、文化旅游体育与传媒支出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八、其他收入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八、社会保障和就业支出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九、卫生健康支出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十、节能环保支出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十一、城乡社区支出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十二、农林水支出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十三、交通运输支出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十四、资源勘探工业信息等支出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十五、商业服务业等支出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十六、金融支出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十七、援助其他地区支出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十八、自然资源海洋气象等支出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十九、住房保障支出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二十、粮油物资储备支出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二十一、国有资本经营预算支出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二十二、灾害防治及应急管理支出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二十三、其他支出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b/>
                <w:bCs/>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二十四、债务还本支出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二十五、债务付息支出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二十六、抗疫特别国债安排的支出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本年收入合计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本年支出合计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使用非财政拨款结余（含专用结余）</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结余分配</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年初结转和结余</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年末结转和结余</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4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总计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34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总计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10425" w:type="dxa"/>
            <w:gridSpan w:val="6"/>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注:1.本表反映部门本年度的总收支和年末结转结余情况;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10425" w:type="dxa"/>
            <w:gridSpan w:val="6"/>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2.本套报表金额单位转换时可能存在尾数误差。</w:t>
            </w:r>
          </w:p>
        </w:tc>
      </w:tr>
    </w:tbl>
    <w:p>
      <w:pPr>
        <w:rPr>
          <w:vanish/>
          <w:color w:val="auto"/>
          <w:sz w:val="24"/>
          <w:szCs w:val="24"/>
        </w:rPr>
      </w:pPr>
    </w:p>
    <w:tbl>
      <w:tblPr>
        <w:tblStyle w:val="3"/>
        <w:tblW w:w="102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64"/>
        <w:gridCol w:w="264"/>
        <w:gridCol w:w="264"/>
        <w:gridCol w:w="3540"/>
        <w:gridCol w:w="930"/>
        <w:gridCol w:w="1035"/>
        <w:gridCol w:w="776"/>
        <w:gridCol w:w="756"/>
        <w:gridCol w:w="1035"/>
        <w:gridCol w:w="644"/>
        <w:gridCol w:w="690"/>
        <w:gridCol w:w="7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0" w:hRule="atLeast"/>
          <w:jc w:val="center"/>
        </w:trPr>
        <w:tc>
          <w:tcPr>
            <w:tcW w:w="10260" w:type="dxa"/>
            <w:gridSpan w:val="12"/>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收入决算表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公开02表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4"/>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93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本年收入合计</w:t>
            </w:r>
          </w:p>
        </w:tc>
        <w:tc>
          <w:tcPr>
            <w:tcW w:w="103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财政拨款收入</w:t>
            </w:r>
          </w:p>
        </w:tc>
        <w:tc>
          <w:tcPr>
            <w:tcW w:w="9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上级补助收入</w:t>
            </w:r>
          </w:p>
        </w:tc>
        <w:tc>
          <w:tcPr>
            <w:tcW w:w="1965" w:type="dxa"/>
            <w:gridSpan w:val="2"/>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事业收入</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经营收入</w:t>
            </w:r>
          </w:p>
        </w:tc>
        <w:tc>
          <w:tcPr>
            <w:tcW w:w="78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附属单位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上缴收入</w:t>
            </w:r>
          </w:p>
        </w:tc>
        <w:tc>
          <w:tcPr>
            <w:tcW w:w="9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990" w:type="dxa"/>
            <w:gridSpan w:val="3"/>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代码</w:t>
            </w:r>
          </w:p>
        </w:tc>
        <w:tc>
          <w:tcPr>
            <w:tcW w:w="0" w:type="auto"/>
            <w:vMerge w:val="restart"/>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3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小计</w:t>
            </w:r>
          </w:p>
        </w:tc>
        <w:tc>
          <w:tcPr>
            <w:tcW w:w="103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其中：教育收费</w:t>
            </w: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78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3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3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78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3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3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78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93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03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97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93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03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67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78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97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一般公共服务支出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群众团体事务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2012950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行政事业单位养老支出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机关事业单位基本养老保险缴费支出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2080506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机关事业单位职业年金缴费支出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红十字事业</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2081650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2081699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其他红十字事业支出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20899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2089999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卫生健康支出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行政事业单位医疗</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2101102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事业单位医疗</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住房保障支出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住房改革支出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住房公积金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提租补贴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10260" w:type="dxa"/>
            <w:gridSpan w:val="12"/>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注：本表反映部门本年度取得的各项收入情况;本套报表金额单位转换成万元时，因四舍五入可能存在尾数误差。</w:t>
            </w:r>
          </w:p>
        </w:tc>
      </w:tr>
    </w:tbl>
    <w:p>
      <w:pPr>
        <w:rPr>
          <w:vanish/>
          <w:color w:val="auto"/>
          <w:sz w:val="24"/>
          <w:szCs w:val="24"/>
        </w:rPr>
      </w:pPr>
    </w:p>
    <w:tbl>
      <w:tblPr>
        <w:tblStyle w:val="3"/>
        <w:tblW w:w="102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64"/>
        <w:gridCol w:w="264"/>
        <w:gridCol w:w="264"/>
        <w:gridCol w:w="2893"/>
        <w:gridCol w:w="1469"/>
        <w:gridCol w:w="1187"/>
        <w:gridCol w:w="1363"/>
        <w:gridCol w:w="1095"/>
        <w:gridCol w:w="981"/>
        <w:gridCol w:w="10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10215" w:type="dxa"/>
            <w:gridSpan w:val="10"/>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3210"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公开03表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4"/>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106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本年支出合计</w:t>
            </w:r>
          </w:p>
        </w:tc>
        <w:tc>
          <w:tcPr>
            <w:tcW w:w="84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p>
        </w:tc>
        <w:tc>
          <w:tcPr>
            <w:tcW w:w="105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p>
        </w:tc>
        <w:tc>
          <w:tcPr>
            <w:tcW w:w="106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上缴上级支出</w:t>
            </w:r>
          </w:p>
        </w:tc>
        <w:tc>
          <w:tcPr>
            <w:tcW w:w="93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经营支出</w:t>
            </w:r>
          </w:p>
        </w:tc>
        <w:tc>
          <w:tcPr>
            <w:tcW w:w="106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对附属单位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990" w:type="dxa"/>
            <w:gridSpan w:val="3"/>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代码</w:t>
            </w:r>
          </w:p>
        </w:tc>
        <w:tc>
          <w:tcPr>
            <w:tcW w:w="321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4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5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321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4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5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321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4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5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06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106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4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5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6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93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06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79.40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一般公共服务支出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群众团体事务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2012901</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2012950</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行政事业单位养老支出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2080505</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机关事业单位基本养老保险缴费支出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2080506</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机关事业单位职业年金缴费支出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红十字事业</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53.87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2081601</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2081650</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2081699</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其他红十字事业支出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20899</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2089999</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卫生健康支出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21011</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行政事业单位医疗</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2101102</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事业单位医疗</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住房保障支出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住房改革支出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2210201</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住房公积金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2210202</w:t>
            </w:r>
          </w:p>
        </w:tc>
        <w:tc>
          <w:tcPr>
            <w:tcW w:w="321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提租补贴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10215" w:type="dxa"/>
            <w:gridSpan w:val="10"/>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注：本表反映部门本年度各项支出情况;本套报表金额单位转换成万元时，因四舍五入可能存在尾数误差。</w:t>
            </w:r>
          </w:p>
        </w:tc>
      </w:tr>
    </w:tbl>
    <w:p>
      <w:pPr>
        <w:rPr>
          <w:vanish/>
          <w:color w:val="auto"/>
          <w:sz w:val="24"/>
          <w:szCs w:val="24"/>
        </w:rPr>
      </w:pPr>
    </w:p>
    <w:tbl>
      <w:tblPr>
        <w:tblStyle w:val="3"/>
        <w:tblW w:w="104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315"/>
        <w:gridCol w:w="575"/>
        <w:gridCol w:w="850"/>
        <w:gridCol w:w="2756"/>
        <w:gridCol w:w="579"/>
        <w:gridCol w:w="680"/>
        <w:gridCol w:w="963"/>
        <w:gridCol w:w="808"/>
        <w:gridCol w:w="8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0" w:hRule="atLeast"/>
          <w:jc w:val="center"/>
        </w:trPr>
        <w:tc>
          <w:tcPr>
            <w:tcW w:w="10410" w:type="dxa"/>
            <w:gridSpan w:val="9"/>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财政拨款收入支出决算总表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229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271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3"/>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公开04表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2295" w:type="dxa"/>
            <w:tcBorders>
              <w:top w:val="nil"/>
              <w:left w:val="nil"/>
              <w:bottom w:val="nil"/>
              <w:right w:val="nil"/>
            </w:tcBorders>
            <w:shd w:val="clear" w:color="auto" w:fill="auto"/>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271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3"/>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370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收     入</w:t>
            </w:r>
          </w:p>
        </w:tc>
        <w:tc>
          <w:tcPr>
            <w:tcW w:w="6705" w:type="dxa"/>
            <w:gridSpan w:val="6"/>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支     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229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5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行次</w:t>
            </w:r>
          </w:p>
        </w:tc>
        <w:tc>
          <w:tcPr>
            <w:tcW w:w="84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金额</w:t>
            </w:r>
          </w:p>
        </w:tc>
        <w:tc>
          <w:tcPr>
            <w:tcW w:w="271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5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行次</w:t>
            </w:r>
          </w:p>
        </w:tc>
        <w:tc>
          <w:tcPr>
            <w:tcW w:w="0" w:type="auto"/>
            <w:vMerge w:val="restart"/>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94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一般公共预算财政拨款</w:t>
            </w:r>
          </w:p>
        </w:tc>
        <w:tc>
          <w:tcPr>
            <w:tcW w:w="79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政府性基金预算财政拨款</w:t>
            </w:r>
          </w:p>
        </w:tc>
        <w:tc>
          <w:tcPr>
            <w:tcW w:w="8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40" w:hRule="atLeast"/>
          <w:jc w:val="center"/>
        </w:trPr>
        <w:tc>
          <w:tcPr>
            <w:tcW w:w="229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5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4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71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5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79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一、一般公共预算财政拨款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二、政府性基金预算财政拨款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二、外交支出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三、国有资本经营预算财政拨款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三、国防支出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四、公共安全支出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五、教育支出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六、科学技术支出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七、文化旅游体育与传媒支出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八、社会保障和就业支出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九、卫生健康支出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十、节能环保支出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十一、城乡社区支出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十二、农林水支出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十三、交通运输支出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十四、资源勘探工业信息等支出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十五、商业服务业等支出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十六、金融支出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十七、援助其他地区支出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十八、自然资源海洋气象等支出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十九、住房保障支出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二十、粮油物资储备支出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二十一、国有资本经营预算支出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二十二、灾害防治及应急管理支出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二十三、其他支出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b/>
                <w:bCs/>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二十四、债务还本支出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二十五、债务付息支出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二十六、抗疫特别国债安排的支出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本年收入合计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本年支出合计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年初财政拨款结转和结余</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年末财政拨款结转和结余</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一般公共预算财政拨款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政府性基金预算财政拨款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国有资本经营预算财政拨款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229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总计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271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总计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10410" w:type="dxa"/>
            <w:gridSpan w:val="9"/>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注：本表反映部门本年度一般公共预算财政拨款、政府性基金预算财政拨款和国有资本经营预算财政拨款的总收支和年末结转结余情况;本套报表金额单位转换成万元时，因四舍五入可能存在尾数误差。</w:t>
            </w:r>
          </w:p>
        </w:tc>
      </w:tr>
    </w:tbl>
    <w:p>
      <w:pPr>
        <w:rPr>
          <w:vanish/>
          <w:color w:val="auto"/>
          <w:sz w:val="24"/>
          <w:szCs w:val="24"/>
        </w:rPr>
      </w:pPr>
    </w:p>
    <w:tbl>
      <w:tblPr>
        <w:tblStyle w:val="3"/>
        <w:tblW w:w="104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64"/>
        <w:gridCol w:w="264"/>
        <w:gridCol w:w="264"/>
        <w:gridCol w:w="4736"/>
        <w:gridCol w:w="1834"/>
        <w:gridCol w:w="1739"/>
        <w:gridCol w:w="2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10455" w:type="dxa"/>
            <w:gridSpan w:val="7"/>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一般公共预算财政拨款支出决算表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公开05表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jc w:val="center"/>
        </w:trPr>
        <w:tc>
          <w:tcPr>
            <w:tcW w:w="0" w:type="auto"/>
            <w:gridSpan w:val="4"/>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5850"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990" w:type="dxa"/>
            <w:gridSpan w:val="3"/>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代码</w:t>
            </w:r>
          </w:p>
        </w:tc>
        <w:tc>
          <w:tcPr>
            <w:tcW w:w="0" w:type="auto"/>
            <w:vMerge w:val="restart"/>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205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小计</w:t>
            </w:r>
          </w:p>
        </w:tc>
        <w:tc>
          <w:tcPr>
            <w:tcW w:w="202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p>
        </w:tc>
        <w:tc>
          <w:tcPr>
            <w:tcW w:w="17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05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02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7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05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02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7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106.53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79.40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27.13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一般公共服务支出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群众团体事务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2012950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行政事业单位养老支出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2080505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机关事业单位基本养老保险缴费支出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2080506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机关事业单位职业年金缴费支出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红十字事业</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53.87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2081650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事业运行</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51.52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2081699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其他红十字事业支出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20899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2089999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其他社会保障和就业支出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卫生健康支出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行政事业单位医疗</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2101102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事业单位医疗</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住房保障支出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住房改革支出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2210201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住房公积金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2210202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提租补贴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10455" w:type="dxa"/>
            <w:gridSpan w:val="7"/>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注：本表反映部门本年度一般公共预算财政拨款支出情况;本套报表金额单位转换成万元时，因四舍五入可能存在尾数误差。</w:t>
            </w:r>
          </w:p>
        </w:tc>
      </w:tr>
    </w:tbl>
    <w:p>
      <w:pPr>
        <w:rPr>
          <w:vanish/>
          <w:color w:val="auto"/>
          <w:sz w:val="24"/>
          <w:szCs w:val="24"/>
        </w:rPr>
      </w:pPr>
    </w:p>
    <w:tbl>
      <w:tblPr>
        <w:tblStyle w:val="3"/>
        <w:tblW w:w="105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5"/>
        <w:gridCol w:w="2085"/>
        <w:gridCol w:w="885"/>
        <w:gridCol w:w="660"/>
        <w:gridCol w:w="1725"/>
        <w:gridCol w:w="855"/>
        <w:gridCol w:w="690"/>
        <w:gridCol w:w="2100"/>
        <w:gridCol w:w="8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jc w:val="center"/>
        </w:trPr>
        <w:tc>
          <w:tcPr>
            <w:tcW w:w="10515" w:type="dxa"/>
            <w:gridSpan w:val="9"/>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一般公共预算财政拨款基本支出决算明细表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208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172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公开06表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1725" w:type="dxa"/>
            <w:tcBorders>
              <w:top w:val="nil"/>
              <w:left w:val="nil"/>
              <w:bottom w:val="nil"/>
              <w:right w:val="nil"/>
            </w:tcBorders>
            <w:shd w:val="clear" w:color="auto" w:fill="auto"/>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人员经费</w:t>
            </w:r>
          </w:p>
        </w:tc>
        <w:tc>
          <w:tcPr>
            <w:tcW w:w="0" w:type="auto"/>
            <w:gridSpan w:val="6"/>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64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科目代码</w:t>
            </w:r>
          </w:p>
        </w:tc>
        <w:tc>
          <w:tcPr>
            <w:tcW w:w="208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88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决算数</w:t>
            </w:r>
          </w:p>
        </w:tc>
        <w:tc>
          <w:tcPr>
            <w:tcW w:w="66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科目代码</w:t>
            </w:r>
          </w:p>
        </w:tc>
        <w:tc>
          <w:tcPr>
            <w:tcW w:w="172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85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决算数</w:t>
            </w:r>
          </w:p>
        </w:tc>
        <w:tc>
          <w:tcPr>
            <w:tcW w:w="69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科目代码</w:t>
            </w:r>
          </w:p>
        </w:tc>
        <w:tc>
          <w:tcPr>
            <w:tcW w:w="210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8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6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08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8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6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172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5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9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0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工资福利支出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73.13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商品和服务支出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307</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债务利息及费用支出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30101</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基本工资</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30201</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办公费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30701</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国内债务付息</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30102</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津贴补贴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30202</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印刷费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30702</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国外债务付息</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30103</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奖金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33.30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30203</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咨询费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30703</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国内债务发行费用</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30106</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伙食补助费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30204</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手续费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30704</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国外债务发行费用</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30107</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绩效工资</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30205</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水费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资本性支出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30108</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机关事业单位基本养老保险缴费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30206</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电费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31001</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房屋建筑物购建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30109</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职业年金缴费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30207</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邮电费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31002</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办公设备购置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30110</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职工基本医疗保险缴费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30208</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取暖费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31003</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专用设备购置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30111</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公务员医疗补助缴费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30209</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物业管理费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31005</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基础设施建设</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30112</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其他社会保障缴费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0.20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30211</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差旅费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31006</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大型修缮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4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30113</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住房公积金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30212</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因公出国（境）费用</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31007</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信息网络及软件购置更新</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30114</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医疗费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30213</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维修（护）费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31008</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物资储备</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30199</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其他工资福利支出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30214</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租赁费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31009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土地补偿</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对个人和家庭的补助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30215</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会议费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31010</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安置补助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30301</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离休费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30216</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培训费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31011</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地上附着物和青苗补偿</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30302</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退休费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30217</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公务接待费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0.39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31012</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拆迁补偿</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30303</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退职（役）费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30218</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专用材料费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31013</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公务用车购置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30304</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抚恤金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30224</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被装购置费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31019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其他交通工具购置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30305</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生活补助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30225</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专用燃料费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31021</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文物和陈列品购置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30306</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救济费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30226</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劳务费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31022</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无形资产购置</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30307</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医疗费补助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30227</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委托业务费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31099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其他资本性支出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30308</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助学金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30228</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工会经费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对企业补助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30309</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奖励金</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30229</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福利费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0.78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31201</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资本金注入</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30310</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个人农业生产补贴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30231</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公务用车运行维护费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31203</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政府投资基金股权投资</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30311</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代缴社会保险费</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30239</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其他交通费用</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0.78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31204</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费用补贴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30399</w:t>
            </w: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其他对个人和家庭的补助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30240</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税金及附加费用</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31205</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利息补贴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30299</w:t>
            </w: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其他商品和服务支出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31206</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其他资本性补助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31299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其他对企业补助</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39907</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国家赔偿费用支出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39908</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对民间非营利组织和群众性自治组织补贴</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39909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经常性赠与</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39910</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资本性赠与</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20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172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0"/>
                <w:szCs w:val="20"/>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39999</w:t>
            </w:r>
          </w:p>
        </w:tc>
        <w:tc>
          <w:tcPr>
            <w:tcW w:w="210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其他支出</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gridSpan w:val="2"/>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人员经费合计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73.13</w:t>
            </w:r>
          </w:p>
        </w:tc>
        <w:tc>
          <w:tcPr>
            <w:tcW w:w="0" w:type="auto"/>
            <w:gridSpan w:val="5"/>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公用经费合计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0515" w:type="dxa"/>
            <w:gridSpan w:val="9"/>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注：本表反映部门本年度一般公共预算财政拨款基本支出明细情况;本套报表金额单位转换成万元时，因四舍五入可能存在尾数误差。</w:t>
            </w:r>
          </w:p>
        </w:tc>
      </w:tr>
    </w:tbl>
    <w:p>
      <w:pPr>
        <w:rPr>
          <w:vanish/>
          <w:color w:val="auto"/>
          <w:sz w:val="24"/>
          <w:szCs w:val="24"/>
        </w:rPr>
      </w:pPr>
    </w:p>
    <w:tbl>
      <w:tblPr>
        <w:tblStyle w:val="3"/>
        <w:tblW w:w="10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0"/>
        <w:gridCol w:w="80"/>
        <w:gridCol w:w="80"/>
        <w:gridCol w:w="1055"/>
        <w:gridCol w:w="824"/>
        <w:gridCol w:w="727"/>
        <w:gridCol w:w="727"/>
        <w:gridCol w:w="727"/>
        <w:gridCol w:w="727"/>
        <w:gridCol w:w="727"/>
        <w:gridCol w:w="727"/>
        <w:gridCol w:w="727"/>
        <w:gridCol w:w="727"/>
        <w:gridCol w:w="727"/>
        <w:gridCol w:w="727"/>
        <w:gridCol w:w="727"/>
        <w:gridCol w:w="7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jc w:val="center"/>
        </w:trPr>
        <w:tc>
          <w:tcPr>
            <w:tcW w:w="10500" w:type="dxa"/>
            <w:gridSpan w:val="17"/>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政府性基金预算财政拨款收入支出决算表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3"/>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公开07表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0" w:type="auto"/>
            <w:gridSpan w:val="5"/>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3"/>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jc w:val="center"/>
        </w:trPr>
        <w:tc>
          <w:tcPr>
            <w:tcW w:w="795" w:type="dxa"/>
            <w:gridSpan w:val="3"/>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代码</w:t>
            </w:r>
          </w:p>
        </w:tc>
        <w:tc>
          <w:tcPr>
            <w:tcW w:w="93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202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年初结转和结余</w:t>
            </w:r>
          </w:p>
        </w:tc>
        <w:tc>
          <w:tcPr>
            <w:tcW w:w="202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本年收入</w:t>
            </w:r>
          </w:p>
        </w:tc>
        <w:tc>
          <w:tcPr>
            <w:tcW w:w="202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本年支出</w:t>
            </w:r>
          </w:p>
        </w:tc>
        <w:tc>
          <w:tcPr>
            <w:tcW w:w="2700" w:type="dxa"/>
            <w:gridSpan w:val="4"/>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795"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结转</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结转和结余</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结转</w:t>
            </w:r>
          </w:p>
        </w:tc>
        <w:tc>
          <w:tcPr>
            <w:tcW w:w="1350" w:type="dxa"/>
            <w:gridSpan w:val="2"/>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795"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结转</w:t>
            </w:r>
          </w:p>
        </w:tc>
        <w:tc>
          <w:tcPr>
            <w:tcW w:w="67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795"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93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7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jc w:val="center"/>
        </w:trPr>
        <w:tc>
          <w:tcPr>
            <w:tcW w:w="10500" w:type="dxa"/>
            <w:gridSpan w:val="17"/>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注：本表反映部门本年度政府性基金预算财政拨款收入、支出及结转和结余情况。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jc w:val="center"/>
        </w:trPr>
        <w:tc>
          <w:tcPr>
            <w:tcW w:w="10500" w:type="dxa"/>
            <w:gridSpan w:val="17"/>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说明：肥东县红十字会没有政府性基金预算收入，也没有使用政府性基金预算安排的支出，故本表无数据。</w:t>
            </w:r>
          </w:p>
        </w:tc>
      </w:tr>
    </w:tbl>
    <w:p>
      <w:pPr>
        <w:rPr>
          <w:vanish/>
          <w:color w:val="auto"/>
          <w:sz w:val="24"/>
          <w:szCs w:val="24"/>
        </w:rPr>
      </w:pPr>
    </w:p>
    <w:tbl>
      <w:tblPr>
        <w:tblStyle w:val="3"/>
        <w:tblW w:w="10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0"/>
        <w:gridCol w:w="80"/>
        <w:gridCol w:w="80"/>
        <w:gridCol w:w="1861"/>
        <w:gridCol w:w="2467"/>
        <w:gridCol w:w="2467"/>
        <w:gridCol w:w="35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0" w:hRule="atLeast"/>
          <w:jc w:val="center"/>
        </w:trPr>
        <w:tc>
          <w:tcPr>
            <w:tcW w:w="10500" w:type="dxa"/>
            <w:gridSpan w:val="7"/>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国有资本经营预算财政拨款支出决算表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公开08表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0" w:type="auto"/>
            <w:gridSpan w:val="4"/>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643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990" w:type="dxa"/>
            <w:gridSpan w:val="3"/>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代码</w:t>
            </w:r>
          </w:p>
        </w:tc>
        <w:tc>
          <w:tcPr>
            <w:tcW w:w="0" w:type="auto"/>
            <w:vMerge w:val="restart"/>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科目名称</w:t>
            </w:r>
          </w:p>
        </w:tc>
        <w:tc>
          <w:tcPr>
            <w:tcW w:w="214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214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基本支出</w:t>
            </w:r>
          </w:p>
        </w:tc>
        <w:tc>
          <w:tcPr>
            <w:tcW w:w="2145"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990" w:type="dxa"/>
            <w:gridSpan w:val="3"/>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0" w:type="auto"/>
            <w:vMerge w:val="continue"/>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2145"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栏次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gridSpan w:val="4"/>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b/>
                <w:bCs/>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0" w:type="auto"/>
            <w:gridSpan w:val="3"/>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lef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10500" w:type="dxa"/>
            <w:gridSpan w:val="7"/>
            <w:tcBorders>
              <w:top w:val="single" w:color="D4D4D4" w:sz="4" w:space="0"/>
              <w:left w:val="nil"/>
              <w:bottom w:val="nil"/>
              <w:right w:val="nil"/>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注：本表反映部门本年度国有资本经营预算财政拨款支出情况;本套报表金额单位转换成万元时，因四舍五入可能存在尾数误差。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jc w:val="center"/>
        </w:trPr>
        <w:tc>
          <w:tcPr>
            <w:tcW w:w="0" w:type="auto"/>
            <w:gridSpan w:val="7"/>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说明：肥东县红十字会没有使用国有资本经营预算安排的支出，故本表无数据。</w:t>
            </w:r>
          </w:p>
        </w:tc>
      </w:tr>
    </w:tbl>
    <w:p>
      <w:pPr>
        <w:rPr>
          <w:vanish/>
          <w:color w:val="auto"/>
          <w:sz w:val="24"/>
          <w:szCs w:val="24"/>
        </w:rPr>
      </w:pPr>
    </w:p>
    <w:tbl>
      <w:tblPr>
        <w:tblStyle w:val="3"/>
        <w:tblW w:w="104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70"/>
        <w:gridCol w:w="690"/>
        <w:gridCol w:w="870"/>
        <w:gridCol w:w="720"/>
        <w:gridCol w:w="1080"/>
        <w:gridCol w:w="870"/>
        <w:gridCol w:w="870"/>
        <w:gridCol w:w="690"/>
        <w:gridCol w:w="870"/>
        <w:gridCol w:w="870"/>
        <w:gridCol w:w="1185"/>
        <w:gridCol w:w="8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jc w:val="center"/>
        </w:trPr>
        <w:tc>
          <w:tcPr>
            <w:tcW w:w="10455" w:type="dxa"/>
            <w:gridSpan w:val="12"/>
            <w:tcBorders>
              <w:top w:val="nil"/>
              <w:left w:val="nil"/>
              <w:bottom w:val="nil"/>
              <w:right w:val="nil"/>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黑体" w:hAnsi="宋体" w:eastAsia="黑体" w:cs="黑体"/>
                <w:i w:val="0"/>
                <w:iCs w:val="0"/>
                <w:color w:val="auto"/>
                <w:sz w:val="30"/>
                <w:szCs w:val="30"/>
                <w:u w:val="none"/>
              </w:rPr>
            </w:pPr>
            <w:r>
              <w:rPr>
                <w:rFonts w:hint="eastAsia" w:ascii="黑体" w:hAnsi="宋体" w:eastAsia="黑体" w:cs="黑体"/>
                <w:i w:val="0"/>
                <w:iCs w:val="0"/>
                <w:color w:val="auto"/>
                <w:kern w:val="0"/>
                <w:sz w:val="30"/>
                <w:szCs w:val="30"/>
                <w:u w:val="none"/>
                <w:lang w:val="en-US" w:eastAsia="zh-CN" w:bidi="ar"/>
              </w:rPr>
              <w:t>财政拨款“三公”经费支出决算表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公开09表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0" w:type="auto"/>
            <w:gridSpan w:val="3"/>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部门：肥东县红十字会</w:t>
            </w: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tcMar>
              <w:top w:w="10" w:type="dxa"/>
              <w:left w:w="10" w:type="dxa"/>
              <w:right w:w="10" w:type="dxa"/>
            </w:tcMar>
            <w:vAlign w:val="center"/>
          </w:tcPr>
          <w:p>
            <w:pPr>
              <w:rPr>
                <w:rFonts w:hint="eastAsia" w:ascii="宋体" w:hAnsi="宋体" w:eastAsia="宋体" w:cs="宋体"/>
                <w:i w:val="0"/>
                <w:iCs w:val="0"/>
                <w:color w:val="auto"/>
                <w:sz w:val="22"/>
                <w:szCs w:val="22"/>
                <w:u w:val="none"/>
              </w:rPr>
            </w:pPr>
          </w:p>
        </w:tc>
        <w:tc>
          <w:tcPr>
            <w:tcW w:w="0" w:type="auto"/>
            <w:gridSpan w:val="2"/>
            <w:tcBorders>
              <w:top w:val="nil"/>
              <w:left w:val="nil"/>
              <w:bottom w:val="nil"/>
              <w:right w:val="nil"/>
            </w:tcBorders>
            <w:shd w:val="clear" w:color="auto" w:fill="auto"/>
            <w:noWrap/>
            <w:tcMar>
              <w:top w:w="10" w:type="dxa"/>
              <w:left w:w="10" w:type="dxa"/>
              <w:right w:w="10" w:type="dxa"/>
            </w:tcMar>
            <w:vAlign w:val="bottom"/>
          </w:tcPr>
          <w:p>
            <w:pPr>
              <w:keepNext w:val="0"/>
              <w:keepLines w:val="0"/>
              <w:widowControl/>
              <w:suppressLineNumbers w:val="0"/>
              <w:wordWrap w:val="0"/>
              <w:spacing w:before="0" w:beforeAutospacing="0" w:after="0" w:afterAutospacing="0"/>
              <w:ind w:left="0" w:right="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5100" w:type="dxa"/>
            <w:gridSpan w:val="6"/>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预算数</w:t>
            </w:r>
          </w:p>
        </w:tc>
        <w:tc>
          <w:tcPr>
            <w:tcW w:w="5355" w:type="dxa"/>
            <w:gridSpan w:val="6"/>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8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9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因公出国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（境）费</w:t>
            </w:r>
          </w:p>
        </w:tc>
        <w:tc>
          <w:tcPr>
            <w:tcW w:w="2670"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公务用车购置及运行维护费</w:t>
            </w:r>
          </w:p>
        </w:tc>
        <w:tc>
          <w:tcPr>
            <w:tcW w:w="8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公务接待费</w:t>
            </w:r>
          </w:p>
        </w:tc>
        <w:tc>
          <w:tcPr>
            <w:tcW w:w="8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9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因公出国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（境）费</w:t>
            </w:r>
          </w:p>
        </w:tc>
        <w:tc>
          <w:tcPr>
            <w:tcW w:w="2925" w:type="dxa"/>
            <w:gridSpan w:val="3"/>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公务用车购置及运行维护费</w:t>
            </w:r>
          </w:p>
        </w:tc>
        <w:tc>
          <w:tcPr>
            <w:tcW w:w="870" w:type="dxa"/>
            <w:vMerge w:val="restart"/>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公务接待费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0" w:hRule="atLeast"/>
          <w:jc w:val="center"/>
        </w:trPr>
        <w:tc>
          <w:tcPr>
            <w:tcW w:w="8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9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小计</w:t>
            </w:r>
          </w:p>
        </w:tc>
        <w:tc>
          <w:tcPr>
            <w:tcW w:w="72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购置费</w:t>
            </w:r>
          </w:p>
        </w:tc>
        <w:tc>
          <w:tcPr>
            <w:tcW w:w="108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运行维护费</w:t>
            </w:r>
          </w:p>
        </w:tc>
        <w:tc>
          <w:tcPr>
            <w:tcW w:w="8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69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小计</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购置费</w:t>
            </w:r>
          </w:p>
        </w:tc>
        <w:tc>
          <w:tcPr>
            <w:tcW w:w="11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运行维护费</w:t>
            </w:r>
          </w:p>
        </w:tc>
        <w:tc>
          <w:tcPr>
            <w:tcW w:w="870" w:type="dxa"/>
            <w:vMerge w:val="continue"/>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jc w:val="center"/>
              <w:rPr>
                <w:rFonts w:hint="eastAsia" w:ascii="宋体" w:hAnsi="宋体" w:eastAsia="宋体" w:cs="宋体"/>
                <w:i w:val="0"/>
                <w:iCs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69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72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08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69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185"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870" w:type="dxa"/>
            <w:tcBorders>
              <w:top w:val="single" w:color="D4D4D4" w:sz="4" w:space="0"/>
              <w:left w:val="single" w:color="D4D4D4" w:sz="4" w:space="0"/>
              <w:bottom w:val="single" w:color="D4D4D4" w:sz="4" w:space="0"/>
              <w:right w:val="single" w:color="D4D4D4" w:sz="4" w:space="0"/>
            </w:tcBorders>
            <w:shd w:val="clear" w:color="auto" w:fill="auto"/>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0.39</w:t>
            </w: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jc w:val="right"/>
              <w:rPr>
                <w:rFonts w:hint="eastAsia" w:ascii="宋体" w:hAnsi="宋体" w:eastAsia="宋体" w:cs="宋体"/>
                <w:i w:val="0"/>
                <w:iCs w:val="0"/>
                <w:color w:val="auto"/>
                <w:sz w:val="22"/>
                <w:szCs w:val="22"/>
                <w:u w:val="none"/>
              </w:rPr>
            </w:pPr>
          </w:p>
        </w:tc>
        <w:tc>
          <w:tcPr>
            <w:tcW w:w="0" w:type="auto"/>
            <w:tcBorders>
              <w:top w:val="single" w:color="D4D4D4" w:sz="4" w:space="0"/>
              <w:left w:val="single" w:color="D4D4D4" w:sz="4" w:space="0"/>
              <w:bottom w:val="single" w:color="D4D4D4" w:sz="4" w:space="0"/>
              <w:right w:val="single" w:color="D4D4D4" w:sz="4" w:space="0"/>
            </w:tcBorders>
            <w:shd w:val="clear" w:color="auto" w:fill="auto"/>
            <w:noWrap/>
            <w:tcMar>
              <w:top w:w="10" w:type="dxa"/>
              <w:left w:w="10" w:type="dxa"/>
              <w:right w:w="10" w:type="dxa"/>
            </w:tcMar>
            <w:vAlign w:val="center"/>
          </w:tcPr>
          <w:p>
            <w:pPr>
              <w:keepNext w:val="0"/>
              <w:keepLines w:val="0"/>
              <w:widowControl/>
              <w:suppressLineNumbers w:val="0"/>
              <w:wordWrap w:val="0"/>
              <w:spacing w:before="0" w:beforeAutospacing="0" w:after="0" w:afterAutospacing="0"/>
              <w:ind w:left="0" w:right="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0.39</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第三部分  </w:t>
      </w:r>
      <w:r>
        <w:rPr>
          <w:rFonts w:hint="default" w:ascii="Times New Roman" w:hAnsi="Times New Roman" w:eastAsia="黑体" w:cs="Times New Roman"/>
          <w:b/>
          <w:bCs/>
          <w:i w:val="0"/>
          <w:iCs w:val="0"/>
          <w:caps w:val="0"/>
          <w:color w:val="auto"/>
          <w:spacing w:val="0"/>
          <w:sz w:val="32"/>
          <w:szCs w:val="32"/>
          <w:shd w:val="clear" w:fill="FFFFFF"/>
        </w:rPr>
        <w:t>2024</w:t>
      </w:r>
      <w:r>
        <w:rPr>
          <w:rFonts w:hint="eastAsia" w:ascii="黑体" w:hAnsi="宋体" w:eastAsia="黑体" w:cs="黑体"/>
          <w:b/>
          <w:bCs/>
          <w:i w:val="0"/>
          <w:iCs w:val="0"/>
          <w:caps w:val="0"/>
          <w:color w:val="auto"/>
          <w:spacing w:val="0"/>
          <w:sz w:val="32"/>
          <w:szCs w:val="32"/>
          <w:shd w:val="clear" w:fill="FFFFFF"/>
        </w:rPr>
        <w:t>年度部门决算情况说明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一、收入支出决算总体情况说明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年度收入总计</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万元（含使用非财政拨款结转结余、年初结转和结余），支出总计</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万元（含结余分配、年末结转和结余）。与</w:t>
      </w:r>
      <w:r>
        <w:rPr>
          <w:rFonts w:hint="eastAsia" w:ascii="宋体" w:hAnsi="宋体" w:eastAsia="宋体" w:cs="宋体"/>
          <w:b/>
          <w:bCs/>
          <w:i w:val="0"/>
          <w:iCs w:val="0"/>
          <w:caps w:val="0"/>
          <w:color w:val="auto"/>
          <w:spacing w:val="0"/>
          <w:sz w:val="32"/>
          <w:szCs w:val="32"/>
          <w:shd w:val="clear" w:fill="FFFFFF"/>
        </w:rPr>
        <w:t>2023</w:t>
      </w:r>
      <w:r>
        <w:rPr>
          <w:rFonts w:hint="eastAsia" w:ascii="仿宋" w:hAnsi="仿宋" w:eastAsia="仿宋" w:cs="仿宋"/>
          <w:b/>
          <w:bCs/>
          <w:i w:val="0"/>
          <w:iCs w:val="0"/>
          <w:caps w:val="0"/>
          <w:color w:val="auto"/>
          <w:spacing w:val="0"/>
          <w:sz w:val="32"/>
          <w:szCs w:val="32"/>
          <w:shd w:val="clear" w:fill="FFFFFF"/>
        </w:rPr>
        <w:t>年度相比，收、支总计各增加</w:t>
      </w:r>
      <w:r>
        <w:rPr>
          <w:rFonts w:hint="eastAsia" w:ascii="宋体" w:hAnsi="宋体" w:eastAsia="宋体" w:cs="宋体"/>
          <w:b/>
          <w:bCs/>
          <w:i w:val="0"/>
          <w:iCs w:val="0"/>
          <w:caps w:val="0"/>
          <w:color w:val="auto"/>
          <w:spacing w:val="0"/>
          <w:sz w:val="32"/>
          <w:szCs w:val="32"/>
          <w:shd w:val="clear" w:fill="FFFFFF"/>
        </w:rPr>
        <w:t>5.60</w:t>
      </w:r>
      <w:r>
        <w:rPr>
          <w:rFonts w:hint="eastAsia" w:ascii="仿宋" w:hAnsi="仿宋" w:eastAsia="仿宋" w:cs="仿宋"/>
          <w:b/>
          <w:bCs/>
          <w:i w:val="0"/>
          <w:iCs w:val="0"/>
          <w:caps w:val="0"/>
          <w:color w:val="auto"/>
          <w:spacing w:val="0"/>
          <w:sz w:val="32"/>
          <w:szCs w:val="32"/>
          <w:shd w:val="clear" w:fill="FFFFFF"/>
        </w:rPr>
        <w:t>万元，增长</w:t>
      </w:r>
      <w:r>
        <w:rPr>
          <w:rFonts w:hint="eastAsia" w:ascii="宋体" w:hAnsi="宋体" w:eastAsia="宋体" w:cs="宋体"/>
          <w:b/>
          <w:bCs/>
          <w:i w:val="0"/>
          <w:iCs w:val="0"/>
          <w:caps w:val="0"/>
          <w:color w:val="auto"/>
          <w:spacing w:val="0"/>
          <w:sz w:val="32"/>
          <w:szCs w:val="32"/>
          <w:shd w:val="clear" w:fill="FFFFFF"/>
        </w:rPr>
        <w:t>5.55%</w:t>
      </w:r>
      <w:r>
        <w:rPr>
          <w:rFonts w:hint="eastAsia" w:ascii="仿宋" w:hAnsi="仿宋" w:eastAsia="仿宋" w:cs="仿宋"/>
          <w:b/>
          <w:bCs/>
          <w:i w:val="0"/>
          <w:iCs w:val="0"/>
          <w:caps w:val="0"/>
          <w:color w:val="auto"/>
          <w:spacing w:val="0"/>
          <w:sz w:val="32"/>
          <w:szCs w:val="32"/>
          <w:shd w:val="clear" w:fill="FFFFFF"/>
        </w:rPr>
        <w:t>，主要原因：</w:t>
      </w:r>
      <w:r>
        <w:rPr>
          <w:rFonts w:hint="eastAsia" w:ascii="宋体" w:hAnsi="宋体" w:eastAsia="宋体" w:cs="宋体"/>
          <w:b/>
          <w:bCs/>
          <w:i w:val="0"/>
          <w:iCs w:val="0"/>
          <w:caps w:val="0"/>
          <w:color w:val="auto"/>
          <w:spacing w:val="0"/>
          <w:sz w:val="32"/>
          <w:szCs w:val="32"/>
          <w:shd w:val="clear" w:fill="FFFFFF"/>
        </w:rPr>
        <w:t>人员经费增加。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二、收入决算情况说明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年度收入合计</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万元，其中：财政拨款收入</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；事业收入</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；经营收入</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；其他收入</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三、支出决算情况说明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年度支出合计</w:t>
      </w:r>
      <w:r>
        <w:rPr>
          <w:rFonts w:hint="default" w:ascii="Times New Roman" w:hAnsi="Times New Roman" w:eastAsia="宋体" w:cs="Times New Roman"/>
          <w:b/>
          <w:bCs/>
          <w:i w:val="0"/>
          <w:iCs w:val="0"/>
          <w:caps w:val="0"/>
          <w:color w:val="auto"/>
          <w:spacing w:val="0"/>
          <w:sz w:val="32"/>
          <w:szCs w:val="32"/>
          <w:shd w:val="clear" w:fill="FFFFFF"/>
        </w:rPr>
        <w:t>106.53</w:t>
      </w:r>
      <w:r>
        <w:rPr>
          <w:rFonts w:hint="eastAsia" w:ascii="宋体" w:hAnsi="宋体" w:eastAsia="宋体" w:cs="宋体"/>
          <w:b/>
          <w:bCs/>
          <w:i w:val="0"/>
          <w:iCs w:val="0"/>
          <w:caps w:val="0"/>
          <w:color w:val="auto"/>
          <w:spacing w:val="0"/>
          <w:sz w:val="32"/>
          <w:szCs w:val="32"/>
          <w:shd w:val="clear" w:fill="FFFFFF"/>
        </w:rPr>
        <w:t>万元，其中：基本支出</w:t>
      </w:r>
      <w:r>
        <w:rPr>
          <w:rFonts w:hint="default" w:ascii="Times New Roman" w:hAnsi="Times New Roman" w:eastAsia="宋体" w:cs="Times New Roman"/>
          <w:b/>
          <w:bCs/>
          <w:i w:val="0"/>
          <w:iCs w:val="0"/>
          <w:caps w:val="0"/>
          <w:color w:val="auto"/>
          <w:spacing w:val="0"/>
          <w:sz w:val="32"/>
          <w:szCs w:val="32"/>
          <w:shd w:val="clear" w:fill="FFFFFF"/>
        </w:rPr>
        <w:t>79.40</w:t>
      </w:r>
      <w:r>
        <w:rPr>
          <w:rFonts w:hint="eastAsia" w:ascii="宋体" w:hAnsi="宋体" w:eastAsia="宋体" w:cs="宋体"/>
          <w:b/>
          <w:bCs/>
          <w:i w:val="0"/>
          <w:iCs w:val="0"/>
          <w:caps w:val="0"/>
          <w:color w:val="auto"/>
          <w:spacing w:val="0"/>
          <w:sz w:val="32"/>
          <w:szCs w:val="32"/>
          <w:shd w:val="clear" w:fill="FFFFFF"/>
        </w:rPr>
        <w:t>万元，占</w:t>
      </w:r>
      <w:r>
        <w:rPr>
          <w:rFonts w:hint="default" w:ascii="Times New Roman" w:hAnsi="Times New Roman" w:eastAsia="宋体" w:cs="Times New Roman"/>
          <w:b/>
          <w:bCs/>
          <w:i w:val="0"/>
          <w:iCs w:val="0"/>
          <w:caps w:val="0"/>
          <w:color w:val="auto"/>
          <w:spacing w:val="0"/>
          <w:sz w:val="32"/>
          <w:szCs w:val="32"/>
          <w:shd w:val="clear" w:fill="FFFFFF"/>
        </w:rPr>
        <w:t>74.53%</w:t>
      </w:r>
      <w:r>
        <w:rPr>
          <w:rFonts w:hint="eastAsia" w:ascii="宋体" w:hAnsi="宋体" w:eastAsia="宋体" w:cs="宋体"/>
          <w:b/>
          <w:bCs/>
          <w:i w:val="0"/>
          <w:iCs w:val="0"/>
          <w:caps w:val="0"/>
          <w:color w:val="auto"/>
          <w:spacing w:val="0"/>
          <w:sz w:val="32"/>
          <w:szCs w:val="32"/>
          <w:shd w:val="clear" w:fill="FFFFFF"/>
        </w:rPr>
        <w:t>；项目支出</w:t>
      </w:r>
      <w:r>
        <w:rPr>
          <w:rFonts w:hint="default" w:ascii="Times New Roman" w:hAnsi="Times New Roman" w:eastAsia="宋体" w:cs="Times New Roman"/>
          <w:b/>
          <w:bCs/>
          <w:i w:val="0"/>
          <w:iCs w:val="0"/>
          <w:caps w:val="0"/>
          <w:color w:val="auto"/>
          <w:spacing w:val="0"/>
          <w:sz w:val="32"/>
          <w:szCs w:val="32"/>
          <w:shd w:val="clear" w:fill="FFFFFF"/>
        </w:rPr>
        <w:t>27.13</w:t>
      </w:r>
      <w:r>
        <w:rPr>
          <w:rFonts w:hint="eastAsia" w:ascii="宋体" w:hAnsi="宋体" w:eastAsia="宋体" w:cs="宋体"/>
          <w:b/>
          <w:bCs/>
          <w:i w:val="0"/>
          <w:iCs w:val="0"/>
          <w:caps w:val="0"/>
          <w:color w:val="auto"/>
          <w:spacing w:val="0"/>
          <w:sz w:val="32"/>
          <w:szCs w:val="32"/>
          <w:shd w:val="clear" w:fill="FFFFFF"/>
        </w:rPr>
        <w:t>万元，占</w:t>
      </w:r>
      <w:r>
        <w:rPr>
          <w:rFonts w:hint="default" w:ascii="Times New Roman" w:hAnsi="Times New Roman" w:eastAsia="宋体" w:cs="Times New Roman"/>
          <w:b/>
          <w:bCs/>
          <w:i w:val="0"/>
          <w:iCs w:val="0"/>
          <w:caps w:val="0"/>
          <w:color w:val="auto"/>
          <w:spacing w:val="0"/>
          <w:sz w:val="32"/>
          <w:szCs w:val="32"/>
          <w:shd w:val="clear" w:fill="FFFFFF"/>
        </w:rPr>
        <w:t>25.47%</w:t>
      </w:r>
      <w:r>
        <w:rPr>
          <w:rFonts w:hint="eastAsia" w:ascii="宋体" w:hAnsi="宋体" w:eastAsia="宋体" w:cs="宋体"/>
          <w:b/>
          <w:bCs/>
          <w:i w:val="0"/>
          <w:iCs w:val="0"/>
          <w:caps w:val="0"/>
          <w:color w:val="auto"/>
          <w:spacing w:val="0"/>
          <w:sz w:val="32"/>
          <w:szCs w:val="32"/>
          <w:shd w:val="clear" w:fill="FFFFFF"/>
        </w:rPr>
        <w:t>；经营支出</w:t>
      </w:r>
      <w:r>
        <w:rPr>
          <w:rFonts w:hint="default" w:ascii="Times New Roman" w:hAnsi="Times New Roman" w:eastAsia="宋体" w:cs="Times New Roman"/>
          <w:b/>
          <w:bCs/>
          <w:i w:val="0"/>
          <w:iCs w:val="0"/>
          <w:caps w:val="0"/>
          <w:color w:val="auto"/>
          <w:spacing w:val="0"/>
          <w:sz w:val="32"/>
          <w:szCs w:val="32"/>
          <w:shd w:val="clear" w:fill="FFFFFF"/>
        </w:rPr>
        <w:t>0</w:t>
      </w:r>
      <w:r>
        <w:rPr>
          <w:rFonts w:hint="eastAsia" w:ascii="宋体" w:hAnsi="宋体" w:eastAsia="宋体" w:cs="宋体"/>
          <w:b/>
          <w:bCs/>
          <w:i w:val="0"/>
          <w:iCs w:val="0"/>
          <w:caps w:val="0"/>
          <w:color w:val="auto"/>
          <w:spacing w:val="0"/>
          <w:sz w:val="32"/>
          <w:szCs w:val="32"/>
          <w:shd w:val="clear" w:fill="FFFFFF"/>
        </w:rPr>
        <w:t>万元，占</w:t>
      </w:r>
      <w:r>
        <w:rPr>
          <w:rFonts w:hint="default" w:ascii="Times New Roman" w:hAnsi="Times New Roman" w:eastAsia="宋体" w:cs="Times New Roman"/>
          <w:b/>
          <w:bCs/>
          <w:i w:val="0"/>
          <w:iCs w:val="0"/>
          <w:caps w:val="0"/>
          <w:color w:val="auto"/>
          <w:spacing w:val="0"/>
          <w:sz w:val="32"/>
          <w:szCs w:val="32"/>
          <w:shd w:val="clear" w:fill="FFFFFF"/>
        </w:rPr>
        <w:t>0%</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四、财政拨款收入支出决算总体情况说明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年度财政拨款收入总计</w:t>
      </w:r>
      <w:r>
        <w:rPr>
          <w:rFonts w:hint="default" w:ascii="Times New Roman" w:hAnsi="Times New Roman" w:eastAsia="宋体" w:cs="Times New Roman"/>
          <w:b/>
          <w:bCs/>
          <w:i w:val="0"/>
          <w:iCs w:val="0"/>
          <w:caps w:val="0"/>
          <w:color w:val="auto"/>
          <w:spacing w:val="0"/>
          <w:sz w:val="32"/>
          <w:szCs w:val="32"/>
          <w:shd w:val="clear" w:fill="FFFFFF"/>
        </w:rPr>
        <w:t>106.53</w:t>
      </w:r>
      <w:r>
        <w:rPr>
          <w:rFonts w:hint="eastAsia" w:ascii="宋体" w:hAnsi="宋体" w:eastAsia="宋体" w:cs="宋体"/>
          <w:b/>
          <w:bCs/>
          <w:i w:val="0"/>
          <w:iCs w:val="0"/>
          <w:caps w:val="0"/>
          <w:color w:val="auto"/>
          <w:spacing w:val="0"/>
          <w:sz w:val="32"/>
          <w:szCs w:val="32"/>
          <w:shd w:val="clear" w:fill="FFFFFF"/>
        </w:rPr>
        <w:t>万元（含年初财政拨款结转和结余），支出总计</w:t>
      </w:r>
      <w:r>
        <w:rPr>
          <w:rFonts w:hint="default" w:ascii="Times New Roman" w:hAnsi="Times New Roman" w:eastAsia="宋体" w:cs="Times New Roman"/>
          <w:b/>
          <w:bCs/>
          <w:i w:val="0"/>
          <w:iCs w:val="0"/>
          <w:caps w:val="0"/>
          <w:color w:val="auto"/>
          <w:spacing w:val="0"/>
          <w:sz w:val="32"/>
          <w:szCs w:val="32"/>
          <w:shd w:val="clear" w:fill="FFFFFF"/>
        </w:rPr>
        <w:t>106.53</w:t>
      </w:r>
      <w:r>
        <w:rPr>
          <w:rFonts w:hint="eastAsia" w:ascii="宋体" w:hAnsi="宋体" w:eastAsia="宋体" w:cs="宋体"/>
          <w:b/>
          <w:bCs/>
          <w:i w:val="0"/>
          <w:iCs w:val="0"/>
          <w:caps w:val="0"/>
          <w:color w:val="auto"/>
          <w:spacing w:val="0"/>
          <w:sz w:val="32"/>
          <w:szCs w:val="32"/>
          <w:shd w:val="clear" w:fill="FFFFFF"/>
        </w:rPr>
        <w:t>万元（含年末财政拨款结转和结余），与</w:t>
      </w:r>
      <w:r>
        <w:rPr>
          <w:rFonts w:hint="default" w:ascii="Times New Roman" w:hAnsi="Times New Roman" w:eastAsia="宋体" w:cs="Times New Roman"/>
          <w:b/>
          <w:bCs/>
          <w:i w:val="0"/>
          <w:iCs w:val="0"/>
          <w:caps w:val="0"/>
          <w:color w:val="auto"/>
          <w:spacing w:val="0"/>
          <w:sz w:val="32"/>
          <w:szCs w:val="32"/>
          <w:shd w:val="clear" w:fill="FFFFFF"/>
        </w:rPr>
        <w:t>2023</w:t>
      </w:r>
      <w:r>
        <w:rPr>
          <w:rFonts w:hint="eastAsia" w:ascii="宋体" w:hAnsi="宋体" w:eastAsia="宋体" w:cs="宋体"/>
          <w:b/>
          <w:bCs/>
          <w:i w:val="0"/>
          <w:iCs w:val="0"/>
          <w:caps w:val="0"/>
          <w:color w:val="auto"/>
          <w:spacing w:val="0"/>
          <w:sz w:val="32"/>
          <w:szCs w:val="32"/>
          <w:shd w:val="clear" w:fill="FFFFFF"/>
        </w:rPr>
        <w:t>年度相比，财政拨款收、支总计各增加</w:t>
      </w:r>
      <w:r>
        <w:rPr>
          <w:rFonts w:hint="default" w:ascii="Times New Roman" w:hAnsi="Times New Roman" w:eastAsia="宋体" w:cs="Times New Roman"/>
          <w:b/>
          <w:bCs/>
          <w:i w:val="0"/>
          <w:iCs w:val="0"/>
          <w:caps w:val="0"/>
          <w:color w:val="auto"/>
          <w:spacing w:val="0"/>
          <w:sz w:val="32"/>
          <w:szCs w:val="32"/>
          <w:shd w:val="clear" w:fill="FFFFFF"/>
        </w:rPr>
        <w:t>5.60</w:t>
      </w:r>
      <w:r>
        <w:rPr>
          <w:rFonts w:hint="eastAsia" w:ascii="宋体" w:hAnsi="宋体" w:eastAsia="宋体" w:cs="宋体"/>
          <w:b/>
          <w:bCs/>
          <w:i w:val="0"/>
          <w:iCs w:val="0"/>
          <w:caps w:val="0"/>
          <w:color w:val="auto"/>
          <w:spacing w:val="0"/>
          <w:sz w:val="32"/>
          <w:szCs w:val="32"/>
          <w:shd w:val="clear" w:fill="FFFFFF"/>
        </w:rPr>
        <w:t>万元，增长</w:t>
      </w:r>
      <w:r>
        <w:rPr>
          <w:rFonts w:hint="default" w:ascii="Times New Roman" w:hAnsi="Times New Roman" w:eastAsia="宋体" w:cs="Times New Roman"/>
          <w:b/>
          <w:bCs/>
          <w:i w:val="0"/>
          <w:iCs w:val="0"/>
          <w:caps w:val="0"/>
          <w:color w:val="auto"/>
          <w:spacing w:val="0"/>
          <w:sz w:val="32"/>
          <w:szCs w:val="32"/>
          <w:shd w:val="clear" w:fill="FFFFFF"/>
        </w:rPr>
        <w:t>5.55%</w:t>
      </w:r>
      <w:r>
        <w:rPr>
          <w:rFonts w:hint="eastAsia" w:ascii="宋体" w:hAnsi="宋体" w:eastAsia="宋体" w:cs="宋体"/>
          <w:b/>
          <w:bCs/>
          <w:i w:val="0"/>
          <w:iCs w:val="0"/>
          <w:caps w:val="0"/>
          <w:color w:val="auto"/>
          <w:spacing w:val="0"/>
          <w:sz w:val="32"/>
          <w:szCs w:val="32"/>
          <w:shd w:val="clear" w:fill="FFFFFF"/>
        </w:rPr>
        <w:t>，主要原因：人员经费增加。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五、一般公共预算财政拨款支出决算情况说明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（一）一般公共预算财政拨款支出决算总体情况。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年度一般公共预算财政拨款支出</w:t>
      </w:r>
      <w:r>
        <w:rPr>
          <w:rFonts w:hint="default" w:ascii="Times New Roman" w:hAnsi="Times New Roman" w:eastAsia="宋体" w:cs="Times New Roman"/>
          <w:b/>
          <w:bCs/>
          <w:i w:val="0"/>
          <w:iCs w:val="0"/>
          <w:caps w:val="0"/>
          <w:color w:val="auto"/>
          <w:spacing w:val="0"/>
          <w:sz w:val="32"/>
          <w:szCs w:val="32"/>
          <w:shd w:val="clear" w:fill="FFFFFF"/>
        </w:rPr>
        <w:t>106.53</w:t>
      </w:r>
      <w:r>
        <w:rPr>
          <w:rFonts w:hint="eastAsia" w:ascii="宋体" w:hAnsi="宋体" w:eastAsia="宋体" w:cs="宋体"/>
          <w:b/>
          <w:bCs/>
          <w:i w:val="0"/>
          <w:iCs w:val="0"/>
          <w:caps w:val="0"/>
          <w:color w:val="auto"/>
          <w:spacing w:val="0"/>
          <w:sz w:val="32"/>
          <w:szCs w:val="32"/>
          <w:shd w:val="clear" w:fill="FFFFFF"/>
        </w:rPr>
        <w:t>万元，占本年支出的</w:t>
      </w:r>
      <w:r>
        <w:rPr>
          <w:rFonts w:hint="default" w:ascii="Times New Roman" w:hAnsi="Times New Roman" w:eastAsia="宋体" w:cs="Times New Roman"/>
          <w:b/>
          <w:bCs/>
          <w:i w:val="0"/>
          <w:iCs w:val="0"/>
          <w:caps w:val="0"/>
          <w:color w:val="auto"/>
          <w:spacing w:val="0"/>
          <w:sz w:val="32"/>
          <w:szCs w:val="32"/>
          <w:shd w:val="clear" w:fill="FFFFFF"/>
        </w:rPr>
        <w:t>100%</w:t>
      </w:r>
      <w:r>
        <w:rPr>
          <w:rFonts w:hint="eastAsia" w:ascii="宋体" w:hAnsi="宋体" w:eastAsia="宋体" w:cs="宋体"/>
          <w:b/>
          <w:bCs/>
          <w:i w:val="0"/>
          <w:iCs w:val="0"/>
          <w:caps w:val="0"/>
          <w:color w:val="auto"/>
          <w:spacing w:val="0"/>
          <w:sz w:val="32"/>
          <w:szCs w:val="32"/>
          <w:shd w:val="clear" w:fill="FFFFFF"/>
        </w:rPr>
        <w:t>。与</w:t>
      </w:r>
      <w:r>
        <w:rPr>
          <w:rFonts w:hint="default" w:ascii="Times New Roman" w:hAnsi="Times New Roman" w:eastAsia="宋体" w:cs="Times New Roman"/>
          <w:b/>
          <w:bCs/>
          <w:i w:val="0"/>
          <w:iCs w:val="0"/>
          <w:caps w:val="0"/>
          <w:color w:val="auto"/>
          <w:spacing w:val="0"/>
          <w:sz w:val="32"/>
          <w:szCs w:val="32"/>
          <w:shd w:val="clear" w:fill="FFFFFF"/>
        </w:rPr>
        <w:t>2023</w:t>
      </w:r>
      <w:r>
        <w:rPr>
          <w:rFonts w:hint="eastAsia" w:ascii="宋体" w:hAnsi="宋体" w:eastAsia="宋体" w:cs="宋体"/>
          <w:b/>
          <w:bCs/>
          <w:i w:val="0"/>
          <w:iCs w:val="0"/>
          <w:caps w:val="0"/>
          <w:color w:val="auto"/>
          <w:spacing w:val="0"/>
          <w:sz w:val="32"/>
          <w:szCs w:val="32"/>
          <w:shd w:val="clear" w:fill="FFFFFF"/>
        </w:rPr>
        <w:t>年度相比，一般公共预算财政拨款支出增加</w:t>
      </w:r>
      <w:r>
        <w:rPr>
          <w:rFonts w:hint="default" w:ascii="Times New Roman" w:hAnsi="Times New Roman" w:eastAsia="宋体" w:cs="Times New Roman"/>
          <w:b/>
          <w:bCs/>
          <w:i w:val="0"/>
          <w:iCs w:val="0"/>
          <w:caps w:val="0"/>
          <w:color w:val="auto"/>
          <w:spacing w:val="0"/>
          <w:sz w:val="32"/>
          <w:szCs w:val="32"/>
          <w:shd w:val="clear" w:fill="FFFFFF"/>
        </w:rPr>
        <w:t>5.60</w:t>
      </w:r>
      <w:r>
        <w:rPr>
          <w:rFonts w:hint="eastAsia" w:ascii="宋体" w:hAnsi="宋体" w:eastAsia="宋体" w:cs="宋体"/>
          <w:b/>
          <w:bCs/>
          <w:i w:val="0"/>
          <w:iCs w:val="0"/>
          <w:caps w:val="0"/>
          <w:color w:val="auto"/>
          <w:spacing w:val="0"/>
          <w:sz w:val="32"/>
          <w:szCs w:val="32"/>
          <w:shd w:val="clear" w:fill="FFFFFF"/>
        </w:rPr>
        <w:t>万元，增长5.55%</w:t>
      </w:r>
      <w:r>
        <w:rPr>
          <w:rFonts w:hint="eastAsia" w:ascii="仿宋" w:hAnsi="仿宋" w:eastAsia="仿宋" w:cs="仿宋"/>
          <w:b/>
          <w:bCs/>
          <w:i w:val="0"/>
          <w:iCs w:val="0"/>
          <w:caps w:val="0"/>
          <w:color w:val="auto"/>
          <w:spacing w:val="0"/>
          <w:sz w:val="32"/>
          <w:szCs w:val="32"/>
          <w:shd w:val="clear" w:fill="FFFFFF"/>
        </w:rPr>
        <w:t>，主要原因：人员经费增加。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（二）一般公共预算财政拨款支出决算结构情况。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年度一般公共预算财政拨款支出</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万元，主要用于以下方面：一般公共服务支出（类）</w:t>
      </w:r>
      <w:r>
        <w:rPr>
          <w:rFonts w:hint="eastAsia" w:ascii="宋体" w:hAnsi="宋体" w:eastAsia="宋体" w:cs="宋体"/>
          <w:b/>
          <w:bCs/>
          <w:i w:val="0"/>
          <w:iCs w:val="0"/>
          <w:caps w:val="0"/>
          <w:color w:val="auto"/>
          <w:spacing w:val="0"/>
          <w:sz w:val="32"/>
          <w:szCs w:val="32"/>
          <w:shd w:val="clear" w:fill="FFFFFF"/>
        </w:rPr>
        <w:t>8.00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7.51%;</w:t>
      </w:r>
      <w:r>
        <w:rPr>
          <w:rFonts w:hint="eastAsia" w:ascii="仿宋" w:hAnsi="仿宋" w:eastAsia="仿宋" w:cs="仿宋"/>
          <w:b/>
          <w:bCs/>
          <w:i w:val="0"/>
          <w:iCs w:val="0"/>
          <w:caps w:val="0"/>
          <w:color w:val="auto"/>
          <w:spacing w:val="0"/>
          <w:sz w:val="32"/>
          <w:szCs w:val="32"/>
          <w:shd w:val="clear" w:fill="FFFFFF"/>
        </w:rPr>
        <w:t>社会保障和就业支出（类）</w:t>
      </w:r>
      <w:r>
        <w:rPr>
          <w:rFonts w:hint="eastAsia" w:ascii="宋体" w:hAnsi="宋体" w:eastAsia="宋体" w:cs="宋体"/>
          <w:b/>
          <w:bCs/>
          <w:i w:val="0"/>
          <w:iCs w:val="0"/>
          <w:caps w:val="0"/>
          <w:color w:val="auto"/>
          <w:spacing w:val="0"/>
          <w:sz w:val="32"/>
          <w:szCs w:val="32"/>
          <w:shd w:val="clear" w:fill="FFFFFF"/>
        </w:rPr>
        <w:t>90.13</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84.6</w:t>
      </w:r>
      <w:r>
        <w:rPr>
          <w:rFonts w:hint="eastAsia" w:ascii="宋体" w:hAnsi="宋体" w:eastAsia="宋体" w:cs="宋体"/>
          <w:b/>
          <w:bCs/>
          <w:i w:val="0"/>
          <w:iCs w:val="0"/>
          <w:caps w:val="0"/>
          <w:color w:val="auto"/>
          <w:spacing w:val="0"/>
          <w:sz w:val="32"/>
          <w:szCs w:val="32"/>
          <w:shd w:val="clear" w:fill="FFFFFF"/>
          <w:lang w:val="en-US" w:eastAsia="zh-CN"/>
        </w:rPr>
        <w:t>1</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；卫生健康支出（类）</w:t>
      </w:r>
      <w:r>
        <w:rPr>
          <w:rFonts w:hint="eastAsia" w:ascii="宋体" w:hAnsi="宋体" w:eastAsia="宋体" w:cs="宋体"/>
          <w:b/>
          <w:bCs/>
          <w:i w:val="0"/>
          <w:iCs w:val="0"/>
          <w:caps w:val="0"/>
          <w:color w:val="auto"/>
          <w:spacing w:val="0"/>
          <w:sz w:val="32"/>
          <w:szCs w:val="32"/>
          <w:shd w:val="clear" w:fill="FFFFFF"/>
        </w:rPr>
        <w:t>1.20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1.13%</w:t>
      </w:r>
      <w:r>
        <w:rPr>
          <w:rFonts w:hint="eastAsia" w:ascii="仿宋" w:hAnsi="仿宋" w:eastAsia="仿宋" w:cs="仿宋"/>
          <w:b/>
          <w:bCs/>
          <w:i w:val="0"/>
          <w:iCs w:val="0"/>
          <w:caps w:val="0"/>
          <w:color w:val="auto"/>
          <w:spacing w:val="0"/>
          <w:sz w:val="32"/>
          <w:szCs w:val="32"/>
          <w:shd w:val="clear" w:fill="FFFFFF"/>
        </w:rPr>
        <w:t>；住房保障支出（类）</w:t>
      </w:r>
      <w:r>
        <w:rPr>
          <w:rFonts w:hint="eastAsia" w:ascii="宋体" w:hAnsi="宋体" w:eastAsia="宋体" w:cs="宋体"/>
          <w:b/>
          <w:bCs/>
          <w:i w:val="0"/>
          <w:iCs w:val="0"/>
          <w:caps w:val="0"/>
          <w:color w:val="auto"/>
          <w:spacing w:val="0"/>
          <w:sz w:val="32"/>
          <w:szCs w:val="32"/>
          <w:shd w:val="clear" w:fill="FFFFFF"/>
        </w:rPr>
        <w:t>7.2</w:t>
      </w:r>
      <w:r>
        <w:rPr>
          <w:rFonts w:hint="eastAsia" w:ascii="宋体" w:hAnsi="宋体" w:eastAsia="宋体" w:cs="宋体"/>
          <w:b/>
          <w:bCs/>
          <w:i w:val="0"/>
          <w:iCs w:val="0"/>
          <w:caps w:val="0"/>
          <w:color w:val="auto"/>
          <w:spacing w:val="0"/>
          <w:sz w:val="32"/>
          <w:szCs w:val="32"/>
          <w:shd w:val="clear" w:fill="FFFFFF"/>
          <w:lang w:val="en-US" w:eastAsia="zh-CN"/>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6.76%</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（三）一般公共预算财政拨款支出决算具体情况。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年度一般公共预算财政拨款支出年初预算为</w:t>
      </w:r>
      <w:r>
        <w:rPr>
          <w:rFonts w:hint="eastAsia" w:ascii="宋体" w:hAnsi="宋体" w:eastAsia="宋体" w:cs="宋体"/>
          <w:b/>
          <w:bCs/>
          <w:i w:val="0"/>
          <w:iCs w:val="0"/>
          <w:caps w:val="0"/>
          <w:color w:val="auto"/>
          <w:spacing w:val="0"/>
          <w:sz w:val="32"/>
          <w:szCs w:val="32"/>
          <w:shd w:val="clear" w:fill="FFFFFF"/>
        </w:rPr>
        <w:t>115.74</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92.04%</w:t>
      </w:r>
      <w:r>
        <w:rPr>
          <w:rFonts w:hint="eastAsia" w:ascii="仿宋" w:hAnsi="仿宋" w:eastAsia="仿宋" w:cs="仿宋"/>
          <w:b/>
          <w:bCs/>
          <w:i w:val="0"/>
          <w:iCs w:val="0"/>
          <w:caps w:val="0"/>
          <w:color w:val="auto"/>
          <w:spacing w:val="0"/>
          <w:sz w:val="32"/>
          <w:szCs w:val="32"/>
          <w:shd w:val="clear" w:fill="FFFFFF"/>
        </w:rPr>
        <w:t>。决算数小于预算数的主要原因是根据财政要求，压减项目支出。其中：基本支出</w:t>
      </w:r>
      <w:r>
        <w:rPr>
          <w:rFonts w:hint="eastAsia" w:ascii="宋体" w:hAnsi="宋体" w:eastAsia="宋体" w:cs="宋体"/>
          <w:b/>
          <w:bCs/>
          <w:i w:val="0"/>
          <w:iCs w:val="0"/>
          <w:caps w:val="0"/>
          <w:color w:val="auto"/>
          <w:spacing w:val="0"/>
          <w:sz w:val="32"/>
          <w:szCs w:val="32"/>
          <w:shd w:val="clear" w:fill="FFFFFF"/>
        </w:rPr>
        <w:t>79.40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74.53%</w:t>
      </w:r>
      <w:r>
        <w:rPr>
          <w:rFonts w:hint="eastAsia" w:ascii="仿宋" w:hAnsi="仿宋" w:eastAsia="仿宋" w:cs="仿宋"/>
          <w:b/>
          <w:bCs/>
          <w:i w:val="0"/>
          <w:iCs w:val="0"/>
          <w:caps w:val="0"/>
          <w:color w:val="auto"/>
          <w:spacing w:val="0"/>
          <w:sz w:val="32"/>
          <w:szCs w:val="32"/>
          <w:shd w:val="clear" w:fill="FFFFFF"/>
        </w:rPr>
        <w:t>；项目支出</w:t>
      </w:r>
      <w:r>
        <w:rPr>
          <w:rFonts w:hint="eastAsia" w:ascii="宋体" w:hAnsi="宋体" w:eastAsia="宋体" w:cs="宋体"/>
          <w:b/>
          <w:bCs/>
          <w:i w:val="0"/>
          <w:iCs w:val="0"/>
          <w:caps w:val="0"/>
          <w:color w:val="auto"/>
          <w:spacing w:val="0"/>
          <w:sz w:val="32"/>
          <w:szCs w:val="32"/>
          <w:shd w:val="clear" w:fill="FFFFFF"/>
        </w:rPr>
        <w:t>27.13</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25.47%</w:t>
      </w:r>
      <w:r>
        <w:rPr>
          <w:rFonts w:hint="eastAsia" w:ascii="仿宋" w:hAnsi="仿宋" w:eastAsia="仿宋" w:cs="仿宋"/>
          <w:b/>
          <w:bCs/>
          <w:i w:val="0"/>
          <w:iCs w:val="0"/>
          <w:caps w:val="0"/>
          <w:color w:val="auto"/>
          <w:spacing w:val="0"/>
          <w:sz w:val="32"/>
          <w:szCs w:val="32"/>
          <w:shd w:val="clear" w:fill="FFFFFF"/>
        </w:rPr>
        <w:t>。具体情况如下：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一般公共服务支出（类）群众团体事务（款）行政运行（项）。年初预算为</w:t>
      </w:r>
      <w:r>
        <w:rPr>
          <w:rFonts w:hint="eastAsia" w:ascii="宋体" w:hAnsi="宋体" w:eastAsia="宋体" w:cs="宋体"/>
          <w:b/>
          <w:bCs/>
          <w:i w:val="0"/>
          <w:iCs w:val="0"/>
          <w:caps w:val="0"/>
          <w:color w:val="auto"/>
          <w:spacing w:val="0"/>
          <w:sz w:val="32"/>
          <w:szCs w:val="32"/>
          <w:shd w:val="clear" w:fill="FFFFFF"/>
        </w:rPr>
        <w:t>2.92</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68.49%</w:t>
      </w:r>
      <w:r>
        <w:rPr>
          <w:rFonts w:hint="eastAsia" w:ascii="仿宋" w:hAnsi="仿宋" w:eastAsia="仿宋" w:cs="仿宋"/>
          <w:b/>
          <w:bCs/>
          <w:i w:val="0"/>
          <w:iCs w:val="0"/>
          <w:caps w:val="0"/>
          <w:color w:val="auto"/>
          <w:spacing w:val="0"/>
          <w:sz w:val="32"/>
          <w:szCs w:val="32"/>
          <w:shd w:val="clear" w:fill="FFFFFF"/>
        </w:rPr>
        <w:t>，决算数小于预算数的主要原因是年初预算年度考核奖没有完全发放，由下一年度根据考核结果清算完成。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．一般公共服务支出（类）群众团体事务（款）事业运行（项）。年初预算为</w:t>
      </w:r>
      <w:r>
        <w:rPr>
          <w:rFonts w:hint="eastAsia" w:ascii="宋体" w:hAnsi="宋体" w:eastAsia="宋体" w:cs="宋体"/>
          <w:b/>
          <w:bCs/>
          <w:i w:val="0"/>
          <w:iCs w:val="0"/>
          <w:caps w:val="0"/>
          <w:color w:val="auto"/>
          <w:spacing w:val="0"/>
          <w:sz w:val="32"/>
          <w:szCs w:val="32"/>
          <w:shd w:val="clear" w:fill="FFFFFF"/>
        </w:rPr>
        <w:t>8.76</w:t>
      </w:r>
      <w:r>
        <w:rPr>
          <w:rFonts w:hint="eastAsia" w:ascii="仿宋" w:hAnsi="仿宋" w:eastAsia="仿宋" w:cs="仿宋"/>
          <w:b/>
          <w:bCs/>
          <w:i w:val="0"/>
          <w:iCs w:val="0"/>
          <w:caps w:val="0"/>
          <w:color w:val="auto"/>
          <w:spacing w:val="0"/>
          <w:sz w:val="32"/>
          <w:szCs w:val="32"/>
          <w:shd w:val="clear" w:fill="FFFFFF"/>
        </w:rPr>
        <w:t>万元，支出决算数为</w:t>
      </w:r>
      <w:r>
        <w:rPr>
          <w:rFonts w:hint="eastAsia" w:ascii="宋体" w:hAnsi="宋体" w:eastAsia="宋体" w:cs="宋体"/>
          <w:b/>
          <w:bCs/>
          <w:i w:val="0"/>
          <w:iCs w:val="0"/>
          <w:caps w:val="0"/>
          <w:color w:val="auto"/>
          <w:spacing w:val="0"/>
          <w:sz w:val="32"/>
          <w:szCs w:val="32"/>
          <w:shd w:val="clear" w:fill="FFFFFF"/>
        </w:rPr>
        <w:t>6.00</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68.49%</w:t>
      </w:r>
      <w:r>
        <w:rPr>
          <w:rFonts w:hint="eastAsia" w:ascii="仿宋" w:hAnsi="仿宋" w:eastAsia="仿宋" w:cs="仿宋"/>
          <w:b/>
          <w:bCs/>
          <w:i w:val="0"/>
          <w:iCs w:val="0"/>
          <w:caps w:val="0"/>
          <w:color w:val="auto"/>
          <w:spacing w:val="0"/>
          <w:sz w:val="32"/>
          <w:szCs w:val="32"/>
          <w:shd w:val="clear" w:fill="FFFFFF"/>
        </w:rPr>
        <w:t>，决算数小于预算数的主要原因是年初预算年度考核奖没有完全发放，由下一年度根据考核结果清算完成。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．社会保障和就业支出（类）行政事业单位养老支出（款）机关事业单位基本养老保险缴费支出（项）。年初预算为</w:t>
      </w:r>
      <w:r>
        <w:rPr>
          <w:rFonts w:hint="eastAsia" w:ascii="宋体" w:hAnsi="宋体" w:eastAsia="宋体" w:cs="宋体"/>
          <w:b/>
          <w:bCs/>
          <w:i w:val="0"/>
          <w:iCs w:val="0"/>
          <w:caps w:val="0"/>
          <w:color w:val="auto"/>
          <w:spacing w:val="0"/>
          <w:sz w:val="32"/>
          <w:szCs w:val="32"/>
          <w:shd w:val="clear" w:fill="FFFFFF"/>
        </w:rPr>
        <w:t>6.04</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6.04</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．社会保障和就业支出（类）行政事业单位养老支出（款）机关事业单位职业年金缴费支出（项）。年初预算为</w:t>
      </w:r>
      <w:r>
        <w:rPr>
          <w:rFonts w:hint="eastAsia" w:ascii="宋体" w:hAnsi="宋体" w:eastAsia="宋体" w:cs="宋体"/>
          <w:b/>
          <w:bCs/>
          <w:i w:val="0"/>
          <w:iCs w:val="0"/>
          <w:caps w:val="0"/>
          <w:color w:val="auto"/>
          <w:spacing w:val="0"/>
          <w:sz w:val="32"/>
          <w:szCs w:val="32"/>
          <w:shd w:val="clear" w:fill="FFFFFF"/>
        </w:rPr>
        <w:t>3.02</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3.02</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宋体" w:cs="Times New Roman"/>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社会保障和就业支出（类）红十字事业（款）行政运行（项）。年初预算为</w:t>
      </w:r>
      <w:r>
        <w:rPr>
          <w:rFonts w:hint="eastAsia" w:ascii="宋体" w:hAnsi="宋体" w:eastAsia="宋体" w:cs="宋体"/>
          <w:b/>
          <w:bCs/>
          <w:i w:val="0"/>
          <w:iCs w:val="0"/>
          <w:caps w:val="0"/>
          <w:color w:val="auto"/>
          <w:spacing w:val="0"/>
          <w:sz w:val="32"/>
          <w:szCs w:val="32"/>
          <w:shd w:val="clear" w:fill="FFFFFF"/>
        </w:rPr>
        <w:t>2.16</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2.35</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108.80%</w:t>
      </w: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决算数大于预算数的主要原因是年中基本支出追加。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社会保障和就业支出（类）红十字事业（款）事业运行（项）。年初预算为</w:t>
      </w:r>
      <w:r>
        <w:rPr>
          <w:rFonts w:hint="eastAsia" w:ascii="宋体" w:hAnsi="宋体" w:eastAsia="宋体" w:cs="宋体"/>
          <w:b/>
          <w:bCs/>
          <w:i w:val="0"/>
          <w:iCs w:val="0"/>
          <w:caps w:val="0"/>
          <w:color w:val="auto"/>
          <w:spacing w:val="0"/>
          <w:sz w:val="32"/>
          <w:szCs w:val="32"/>
          <w:shd w:val="clear" w:fill="FFFFFF"/>
        </w:rPr>
        <w:t>45.87</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51.52</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112.32%</w:t>
      </w:r>
      <w:r>
        <w:rPr>
          <w:rFonts w:hint="eastAsia" w:ascii="仿宋" w:hAnsi="仿宋" w:eastAsia="仿宋" w:cs="仿宋"/>
          <w:b/>
          <w:bCs/>
          <w:i w:val="0"/>
          <w:iCs w:val="0"/>
          <w:caps w:val="0"/>
          <w:color w:val="auto"/>
          <w:spacing w:val="0"/>
          <w:sz w:val="32"/>
          <w:szCs w:val="32"/>
          <w:shd w:val="clear" w:fill="FFFFFF"/>
        </w:rPr>
        <w:t>，决算数大于预算数的主要原因是年中基本支出追加。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社会保障和就业支出（类）红十字事业（款）其他红十字事业（项）。年初预算为</w:t>
      </w:r>
      <w:r>
        <w:rPr>
          <w:rFonts w:hint="eastAsia" w:ascii="宋体" w:hAnsi="宋体" w:eastAsia="宋体" w:cs="宋体"/>
          <w:b/>
          <w:bCs/>
          <w:i w:val="0"/>
          <w:iCs w:val="0"/>
          <w:caps w:val="0"/>
          <w:color w:val="auto"/>
          <w:spacing w:val="0"/>
          <w:sz w:val="32"/>
          <w:szCs w:val="32"/>
          <w:shd w:val="clear" w:fill="FFFFFF"/>
        </w:rPr>
        <w:t>38.50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27.13</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70.47%</w:t>
      </w:r>
      <w:r>
        <w:rPr>
          <w:rFonts w:hint="eastAsia" w:ascii="仿宋" w:hAnsi="仿宋" w:eastAsia="仿宋" w:cs="仿宋"/>
          <w:b/>
          <w:bCs/>
          <w:i w:val="0"/>
          <w:iCs w:val="0"/>
          <w:caps w:val="0"/>
          <w:color w:val="auto"/>
          <w:spacing w:val="0"/>
          <w:sz w:val="32"/>
          <w:szCs w:val="32"/>
          <w:shd w:val="clear" w:fill="FFFFFF"/>
        </w:rPr>
        <w:t>，决算数小于预算数的主要原因是根据财政要求，压减项目支出。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社会保障和就业支出（类）其他社会保障和就业支出（款）其他社会保障和就业支出（项）。年初预算为</w:t>
      </w:r>
      <w:r>
        <w:rPr>
          <w:rFonts w:hint="eastAsia" w:ascii="宋体" w:hAnsi="宋体" w:eastAsia="宋体" w:cs="宋体"/>
          <w:b/>
          <w:bCs/>
          <w:i w:val="0"/>
          <w:iCs w:val="0"/>
          <w:caps w:val="0"/>
          <w:color w:val="auto"/>
          <w:spacing w:val="0"/>
          <w:sz w:val="32"/>
          <w:szCs w:val="32"/>
          <w:shd w:val="clear" w:fill="FFFFFF"/>
        </w:rPr>
        <w:t>0.12</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0.08</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66.67%</w:t>
      </w:r>
      <w:r>
        <w:rPr>
          <w:rFonts w:hint="eastAsia" w:ascii="仿宋" w:hAnsi="仿宋" w:eastAsia="仿宋" w:cs="仿宋"/>
          <w:b/>
          <w:bCs/>
          <w:i w:val="0"/>
          <w:iCs w:val="0"/>
          <w:caps w:val="0"/>
          <w:color w:val="auto"/>
          <w:spacing w:val="0"/>
          <w:sz w:val="32"/>
          <w:szCs w:val="32"/>
          <w:shd w:val="clear" w:fill="FFFFFF"/>
        </w:rPr>
        <w:t>，决算数小于预算数的主要原因是基数调整。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9.</w:t>
      </w:r>
      <w:r>
        <w:rPr>
          <w:rFonts w:hint="eastAsia" w:ascii="仿宋" w:hAnsi="仿宋" w:eastAsia="仿宋" w:cs="仿宋"/>
          <w:b/>
          <w:bCs/>
          <w:i w:val="0"/>
          <w:iCs w:val="0"/>
          <w:caps w:val="0"/>
          <w:color w:val="auto"/>
          <w:spacing w:val="0"/>
          <w:sz w:val="32"/>
          <w:szCs w:val="32"/>
          <w:shd w:val="clear" w:fill="FFFFFF"/>
        </w:rPr>
        <w:t>卫生健康支出（类）行政事业单位医疗（款）事业单位医疗（项）。年初预算为</w:t>
      </w:r>
      <w:r>
        <w:rPr>
          <w:rFonts w:hint="eastAsia" w:ascii="宋体" w:hAnsi="宋体" w:eastAsia="宋体" w:cs="宋体"/>
          <w:b/>
          <w:bCs/>
          <w:i w:val="0"/>
          <w:iCs w:val="0"/>
          <w:caps w:val="0"/>
          <w:color w:val="auto"/>
          <w:spacing w:val="0"/>
          <w:sz w:val="32"/>
          <w:szCs w:val="32"/>
          <w:shd w:val="clear" w:fill="FFFFFF"/>
        </w:rPr>
        <w:t>1.22</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1.20</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98.36%</w:t>
      </w:r>
      <w:r>
        <w:rPr>
          <w:rFonts w:hint="eastAsia" w:ascii="仿宋" w:hAnsi="仿宋" w:eastAsia="仿宋" w:cs="仿宋"/>
          <w:b/>
          <w:bCs/>
          <w:i w:val="0"/>
          <w:iCs w:val="0"/>
          <w:caps w:val="0"/>
          <w:color w:val="auto"/>
          <w:spacing w:val="0"/>
          <w:sz w:val="32"/>
          <w:szCs w:val="32"/>
          <w:shd w:val="clear" w:fill="FFFFFF"/>
        </w:rPr>
        <w:t>，决算数小于预算数的主要原因是基数调整。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住房保障支出（类）住房改革支出（款）住房公积金（项）。年初预算为</w:t>
      </w:r>
      <w:r>
        <w:rPr>
          <w:rFonts w:hint="eastAsia" w:ascii="宋体" w:hAnsi="宋体" w:eastAsia="宋体" w:cs="宋体"/>
          <w:b/>
          <w:bCs/>
          <w:i w:val="0"/>
          <w:iCs w:val="0"/>
          <w:caps w:val="0"/>
          <w:color w:val="auto"/>
          <w:spacing w:val="0"/>
          <w:sz w:val="32"/>
          <w:szCs w:val="32"/>
          <w:shd w:val="clear" w:fill="FFFFFF"/>
        </w:rPr>
        <w:t>5.75</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6.11</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106.26%</w:t>
      </w:r>
      <w:r>
        <w:rPr>
          <w:rFonts w:hint="eastAsia" w:ascii="仿宋" w:hAnsi="仿宋" w:eastAsia="仿宋" w:cs="仿宋"/>
          <w:b/>
          <w:bCs/>
          <w:i w:val="0"/>
          <w:iCs w:val="0"/>
          <w:caps w:val="0"/>
          <w:color w:val="auto"/>
          <w:spacing w:val="0"/>
          <w:sz w:val="32"/>
          <w:szCs w:val="32"/>
          <w:shd w:val="clear" w:fill="FFFFFF"/>
        </w:rPr>
        <w:t>，决算数大于预算数的主要原因是基数调整。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11.</w:t>
      </w:r>
      <w:r>
        <w:rPr>
          <w:rFonts w:hint="eastAsia" w:ascii="仿宋" w:hAnsi="仿宋" w:eastAsia="仿宋" w:cs="仿宋"/>
          <w:b/>
          <w:bCs/>
          <w:i w:val="0"/>
          <w:iCs w:val="0"/>
          <w:caps w:val="0"/>
          <w:color w:val="auto"/>
          <w:spacing w:val="0"/>
          <w:sz w:val="32"/>
          <w:szCs w:val="32"/>
          <w:shd w:val="clear" w:fill="FFFFFF"/>
        </w:rPr>
        <w:t>住房保障支出（类）住房改革支出（款）提租补贴（项）。年初预算为</w:t>
      </w:r>
      <w:r>
        <w:rPr>
          <w:rFonts w:hint="eastAsia" w:ascii="宋体" w:hAnsi="宋体" w:eastAsia="宋体" w:cs="宋体"/>
          <w:b/>
          <w:bCs/>
          <w:i w:val="0"/>
          <w:iCs w:val="0"/>
          <w:caps w:val="0"/>
          <w:color w:val="auto"/>
          <w:spacing w:val="0"/>
          <w:sz w:val="32"/>
          <w:szCs w:val="32"/>
          <w:shd w:val="clear" w:fill="FFFFFF"/>
        </w:rPr>
        <w:t>1.39</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1.09</w:t>
      </w:r>
      <w:r>
        <w:rPr>
          <w:rFonts w:hint="eastAsia" w:ascii="仿宋" w:hAnsi="仿宋" w:eastAsia="仿宋" w:cs="仿宋"/>
          <w:b/>
          <w:bCs/>
          <w:i w:val="0"/>
          <w:iCs w:val="0"/>
          <w:caps w:val="0"/>
          <w:color w:val="auto"/>
          <w:spacing w:val="0"/>
          <w:sz w:val="32"/>
          <w:szCs w:val="32"/>
          <w:shd w:val="clear" w:fill="FFFFFF"/>
        </w:rPr>
        <w:t>万元，完成年初预算的</w:t>
      </w:r>
      <w:r>
        <w:rPr>
          <w:rFonts w:hint="eastAsia" w:ascii="宋体" w:hAnsi="宋体" w:eastAsia="宋体" w:cs="宋体"/>
          <w:b/>
          <w:bCs/>
          <w:i w:val="0"/>
          <w:iCs w:val="0"/>
          <w:caps w:val="0"/>
          <w:color w:val="auto"/>
          <w:spacing w:val="0"/>
          <w:sz w:val="32"/>
          <w:szCs w:val="32"/>
          <w:shd w:val="clear" w:fill="FFFFFF"/>
        </w:rPr>
        <w:t>78.42%</w:t>
      </w:r>
      <w:r>
        <w:rPr>
          <w:rFonts w:hint="eastAsia" w:ascii="仿宋" w:hAnsi="仿宋" w:eastAsia="仿宋" w:cs="仿宋"/>
          <w:b/>
          <w:bCs/>
          <w:i w:val="0"/>
          <w:iCs w:val="0"/>
          <w:caps w:val="0"/>
          <w:color w:val="auto"/>
          <w:spacing w:val="0"/>
          <w:sz w:val="32"/>
          <w:szCs w:val="32"/>
          <w:shd w:val="clear" w:fill="FFFFFF"/>
        </w:rPr>
        <w:t>，决算数小于预算数的主要原因是基数调整。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六、一般公共预算财政拨款基本支出决算情况说明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宋体" w:cs="Times New Roman"/>
          <w:b/>
          <w:bCs/>
          <w:i w:val="0"/>
          <w:iCs w:val="0"/>
          <w:caps w:val="0"/>
          <w:color w:val="auto"/>
          <w:spacing w:val="0"/>
          <w:sz w:val="32"/>
          <w:szCs w:val="32"/>
          <w:shd w:val="clear" w:fill="FFFFFF"/>
        </w:rPr>
        <w:t>2</w:t>
      </w:r>
      <w:r>
        <w:rPr>
          <w:rFonts w:hint="default" w:ascii="Times New Roman" w:hAnsi="Times New Roman" w:eastAsia="宋体" w:cs="Times New Roman"/>
          <w:b/>
          <w:bCs/>
          <w:i w:val="0"/>
          <w:iCs w:val="0"/>
          <w:caps w:val="0"/>
          <w:color w:val="auto"/>
          <w:spacing w:val="-4"/>
          <w:sz w:val="32"/>
          <w:szCs w:val="32"/>
          <w:shd w:val="clear" w:fill="FFFFFF"/>
        </w:rPr>
        <w:t>024</w:t>
      </w:r>
      <w:r>
        <w:rPr>
          <w:rFonts w:hint="eastAsia" w:ascii="宋体" w:hAnsi="宋体" w:eastAsia="宋体" w:cs="宋体"/>
          <w:b/>
          <w:bCs/>
          <w:i w:val="0"/>
          <w:iCs w:val="0"/>
          <w:caps w:val="0"/>
          <w:color w:val="auto"/>
          <w:spacing w:val="-4"/>
          <w:sz w:val="32"/>
          <w:szCs w:val="32"/>
          <w:shd w:val="clear" w:fill="FFFFFF"/>
        </w:rPr>
        <w:t>年度财政拨款基本支出</w:t>
      </w:r>
      <w:r>
        <w:rPr>
          <w:rFonts w:hint="default" w:ascii="Times New Roman" w:hAnsi="Times New Roman" w:eastAsia="宋体" w:cs="Times New Roman"/>
          <w:b/>
          <w:bCs/>
          <w:i w:val="0"/>
          <w:iCs w:val="0"/>
          <w:caps w:val="0"/>
          <w:color w:val="auto"/>
          <w:spacing w:val="-4"/>
          <w:sz w:val="32"/>
          <w:szCs w:val="32"/>
          <w:shd w:val="clear" w:fill="FFFFFF"/>
        </w:rPr>
        <w:t>79.40</w:t>
      </w:r>
      <w:r>
        <w:rPr>
          <w:rFonts w:hint="eastAsia" w:ascii="宋体" w:hAnsi="宋体" w:eastAsia="宋体" w:cs="宋体"/>
          <w:b/>
          <w:bCs/>
          <w:i w:val="0"/>
          <w:iCs w:val="0"/>
          <w:caps w:val="0"/>
          <w:color w:val="auto"/>
          <w:spacing w:val="-4"/>
          <w:sz w:val="32"/>
          <w:szCs w:val="32"/>
          <w:shd w:val="clear" w:fill="FFFFFF"/>
        </w:rPr>
        <w:t>万元，其中</w:t>
      </w:r>
      <w:r>
        <w:rPr>
          <w:rFonts w:hint="default" w:ascii="Times New Roman" w:hAnsi="Times New Roman" w:cs="Times New Roman"/>
          <w:b/>
          <w:bCs/>
          <w:i w:val="0"/>
          <w:iCs w:val="0"/>
          <w:caps w:val="0"/>
          <w:color w:val="auto"/>
          <w:spacing w:val="-4"/>
          <w:sz w:val="32"/>
          <w:szCs w:val="32"/>
          <w:shd w:val="clear" w:fill="FFFFFF"/>
        </w:rPr>
        <w:t>:</w:t>
      </w:r>
      <w:r>
        <w:rPr>
          <w:rFonts w:hint="eastAsia" w:ascii="宋体" w:hAnsi="宋体" w:eastAsia="宋体" w:cs="宋体"/>
          <w:b/>
          <w:bCs/>
          <w:i w:val="0"/>
          <w:iCs w:val="0"/>
          <w:caps w:val="0"/>
          <w:color w:val="auto"/>
          <w:spacing w:val="-4"/>
          <w:sz w:val="32"/>
          <w:szCs w:val="32"/>
          <w:shd w:val="clear" w:fill="FFFFFF"/>
        </w:rPr>
        <w:t>人员经费</w:t>
      </w:r>
      <w:r>
        <w:rPr>
          <w:rFonts w:hint="default" w:ascii="Times New Roman" w:hAnsi="Times New Roman" w:eastAsia="宋体" w:cs="Times New Roman"/>
          <w:b/>
          <w:bCs/>
          <w:i w:val="0"/>
          <w:iCs w:val="0"/>
          <w:caps w:val="0"/>
          <w:color w:val="auto"/>
          <w:spacing w:val="-4"/>
          <w:sz w:val="32"/>
          <w:szCs w:val="32"/>
          <w:shd w:val="clear" w:fill="FFFFFF"/>
        </w:rPr>
        <w:t>73.13</w:t>
      </w:r>
      <w:r>
        <w:rPr>
          <w:rFonts w:hint="eastAsia" w:ascii="宋体" w:hAnsi="宋体" w:eastAsia="宋体" w:cs="宋体"/>
          <w:b/>
          <w:bCs/>
          <w:i w:val="0"/>
          <w:iCs w:val="0"/>
          <w:caps w:val="0"/>
          <w:color w:val="auto"/>
          <w:spacing w:val="-4"/>
          <w:sz w:val="32"/>
          <w:szCs w:val="32"/>
          <w:shd w:val="clear" w:fill="FFFFFF"/>
        </w:rPr>
        <w:t>万元，主要包括</w:t>
      </w:r>
      <w:r>
        <w:rPr>
          <w:rFonts w:hint="default" w:ascii="Times New Roman" w:hAnsi="Times New Roman" w:eastAsia="宋体" w:cs="Times New Roman"/>
          <w:b/>
          <w:bCs/>
          <w:i w:val="0"/>
          <w:iCs w:val="0"/>
          <w:caps w:val="0"/>
          <w:color w:val="auto"/>
          <w:spacing w:val="-4"/>
          <w:sz w:val="32"/>
          <w:szCs w:val="32"/>
          <w:shd w:val="clear" w:fill="FFFFFF"/>
        </w:rPr>
        <w:t>:</w:t>
      </w:r>
      <w:r>
        <w:rPr>
          <w:rFonts w:hint="eastAsia" w:ascii="宋体" w:hAnsi="宋体" w:eastAsia="宋体" w:cs="宋体"/>
          <w:b/>
          <w:bCs/>
          <w:i w:val="0"/>
          <w:iCs w:val="0"/>
          <w:caps w:val="0"/>
          <w:color w:val="auto"/>
          <w:spacing w:val="-4"/>
          <w:sz w:val="32"/>
          <w:szCs w:val="32"/>
          <w:shd w:val="clear" w:fill="FFFFFF"/>
        </w:rPr>
        <w:t>基本工资、津贴补贴、奖金、伙食补助费、绩效工资、机关事业单位基本养老保险缴费、职业年金缴费、职工基本医疗保险缴费、其他社会保障缴费、住房公积金；公用经费</w:t>
      </w:r>
      <w:r>
        <w:rPr>
          <w:rFonts w:hint="default" w:ascii="Times New Roman" w:hAnsi="Times New Roman" w:eastAsia="宋体" w:cs="Times New Roman"/>
          <w:b/>
          <w:bCs/>
          <w:i w:val="0"/>
          <w:iCs w:val="0"/>
          <w:caps w:val="0"/>
          <w:color w:val="auto"/>
          <w:spacing w:val="-4"/>
          <w:sz w:val="32"/>
          <w:szCs w:val="32"/>
          <w:shd w:val="clear" w:fill="FFFFFF"/>
        </w:rPr>
        <w:t>6.26</w:t>
      </w:r>
      <w:r>
        <w:rPr>
          <w:rFonts w:hint="eastAsia" w:ascii="宋体" w:hAnsi="宋体" w:eastAsia="宋体" w:cs="宋体"/>
          <w:b/>
          <w:bCs/>
          <w:i w:val="0"/>
          <w:iCs w:val="0"/>
          <w:caps w:val="0"/>
          <w:color w:val="auto"/>
          <w:spacing w:val="-4"/>
          <w:sz w:val="32"/>
          <w:szCs w:val="32"/>
          <w:shd w:val="clear" w:fill="FFFFFF"/>
        </w:rPr>
        <w:t>万元，主要包括：办公费、公务接待费、工会经费、福利费、其他交通费用、其他商品和服务支出。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i w:val="0"/>
          <w:iCs w:val="0"/>
          <w:caps w:val="0"/>
          <w:color w:val="auto"/>
          <w:spacing w:val="0"/>
          <w:sz w:val="32"/>
          <w:szCs w:val="32"/>
          <w:shd w:val="clear" w:fill="FFFFFF"/>
        </w:rPr>
        <w:t>七、</w:t>
      </w:r>
      <w:r>
        <w:rPr>
          <w:rFonts w:hint="eastAsia" w:ascii="黑体" w:hAnsi="宋体" w:eastAsia="黑体" w:cs="黑体"/>
          <w:b/>
          <w:bCs/>
          <w:i w:val="0"/>
          <w:iCs w:val="0"/>
          <w:caps w:val="0"/>
          <w:color w:val="auto"/>
          <w:spacing w:val="0"/>
          <w:sz w:val="32"/>
          <w:szCs w:val="32"/>
          <w:shd w:val="clear" w:fill="FFFFFF"/>
        </w:rPr>
        <w:t>政府性基金财政拨款收入支出情况说明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627"/>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4"/>
          <w:sz w:val="32"/>
          <w:szCs w:val="32"/>
          <w:shd w:val="clear" w:fill="FFFFFF"/>
        </w:rPr>
        <w:t>肥东县红十字会没有政府性基金预算收入，也没有使用政府性基金预算安排的支出。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八、国有资本经营预算财政拨款支出情况说明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627"/>
        <w:jc w:val="left"/>
        <w:rPr>
          <w:rFonts w:hint="eastAsia" w:ascii="仿宋" w:hAnsi="仿宋" w:eastAsia="仿宋" w:cs="仿宋"/>
          <w:b/>
          <w:bCs/>
          <w:i w:val="0"/>
          <w:iCs w:val="0"/>
          <w:caps w:val="0"/>
          <w:color w:val="auto"/>
          <w:spacing w:val="-4"/>
          <w:sz w:val="32"/>
          <w:szCs w:val="32"/>
          <w:shd w:val="clear" w:fill="FFFFFF"/>
        </w:rPr>
      </w:pPr>
      <w:r>
        <w:rPr>
          <w:rFonts w:hint="eastAsia" w:ascii="仿宋" w:hAnsi="仿宋" w:eastAsia="仿宋" w:cs="仿宋"/>
          <w:b/>
          <w:bCs/>
          <w:i w:val="0"/>
          <w:iCs w:val="0"/>
          <w:caps w:val="0"/>
          <w:color w:val="auto"/>
          <w:spacing w:val="-4"/>
          <w:sz w:val="32"/>
          <w:szCs w:val="32"/>
          <w:shd w:val="clear" w:fill="FFFFFF"/>
        </w:rPr>
        <w:t>肥东县红十字会没有使用国有资本经营预算安排的支出。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640" w:right="0" w:firstLine="0"/>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九、一般公共预算及政府性基金预算财政拨款“三公”经费支出决算情况说明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i w:val="0"/>
          <w:iCs w:val="0"/>
          <w:caps w:val="0"/>
          <w:color w:val="auto"/>
          <w:spacing w:val="0"/>
          <w:sz w:val="32"/>
          <w:szCs w:val="32"/>
          <w:shd w:val="clear" w:fill="FFFFFF"/>
        </w:rPr>
        <w:t>（一）</w:t>
      </w:r>
      <w:r>
        <w:rPr>
          <w:rFonts w:hint="eastAsia" w:ascii="宋体" w:hAnsi="宋体" w:eastAsia="宋体" w:cs="宋体"/>
          <w:b/>
          <w:bCs/>
          <w:i w:val="0"/>
          <w:iCs w:val="0"/>
          <w:caps w:val="0"/>
          <w:color w:val="auto"/>
          <w:spacing w:val="0"/>
          <w:sz w:val="32"/>
          <w:szCs w:val="32"/>
          <w:shd w:val="clear" w:fill="FFFFFF"/>
        </w:rPr>
        <w:t>一般公共预算及政府性基金预算财政拨款“三公”经费支出决算总体情况说明。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ascii="仿宋" w:hAnsi="仿宋" w:eastAsia="仿宋" w:cs="仿宋"/>
          <w:b/>
          <w:bCs/>
          <w:i w:val="0"/>
          <w:iCs w:val="0"/>
          <w:caps w:val="0"/>
          <w:color w:val="auto"/>
          <w:spacing w:val="-4"/>
          <w:sz w:val="32"/>
          <w:szCs w:val="32"/>
          <w:shd w:val="clear" w:fill="FFFFFF"/>
        </w:rPr>
        <w:t>肥东县红十字会</w:t>
      </w:r>
      <w:r>
        <w:rPr>
          <w:rFonts w:hint="eastAsia" w:ascii="宋体" w:hAnsi="宋体" w:eastAsia="宋体" w:cs="宋体"/>
          <w:b/>
          <w:bCs/>
          <w:i w:val="0"/>
          <w:iCs w:val="0"/>
          <w:caps w:val="0"/>
          <w:color w:val="auto"/>
          <w:spacing w:val="-4"/>
          <w:sz w:val="32"/>
          <w:szCs w:val="32"/>
          <w:shd w:val="clear" w:fill="FFFFFF"/>
        </w:rPr>
        <w:t>2024</w:t>
      </w:r>
      <w:r>
        <w:rPr>
          <w:rFonts w:hint="eastAsia" w:ascii="仿宋" w:hAnsi="仿宋" w:eastAsia="仿宋" w:cs="仿宋"/>
          <w:b/>
          <w:bCs/>
          <w:i w:val="0"/>
          <w:iCs w:val="0"/>
          <w:caps w:val="0"/>
          <w:color w:val="auto"/>
          <w:spacing w:val="-4"/>
          <w:sz w:val="32"/>
          <w:szCs w:val="32"/>
          <w:shd w:val="clear" w:fill="FFFFFF"/>
        </w:rPr>
        <w:t>年度一般公共预算及政府性基金预算财政拨款“三公”经费支出预算为</w:t>
      </w:r>
      <w:r>
        <w:rPr>
          <w:rFonts w:hint="eastAsia" w:ascii="宋体" w:hAnsi="宋体" w:eastAsia="宋体" w:cs="宋体"/>
          <w:b/>
          <w:bCs/>
          <w:i w:val="0"/>
          <w:iCs w:val="0"/>
          <w:caps w:val="0"/>
          <w:color w:val="auto"/>
          <w:spacing w:val="-4"/>
          <w:sz w:val="32"/>
          <w:szCs w:val="32"/>
          <w:shd w:val="clear" w:fill="FFFFFF"/>
        </w:rPr>
        <w:t>1.00</w:t>
      </w:r>
      <w:r>
        <w:rPr>
          <w:rFonts w:hint="eastAsia" w:ascii="仿宋" w:hAnsi="仿宋" w:eastAsia="仿宋" w:cs="仿宋"/>
          <w:b/>
          <w:bCs/>
          <w:i w:val="0"/>
          <w:iCs w:val="0"/>
          <w:caps w:val="0"/>
          <w:color w:val="auto"/>
          <w:spacing w:val="-4"/>
          <w:sz w:val="32"/>
          <w:szCs w:val="32"/>
          <w:shd w:val="clear" w:fill="FFFFFF"/>
        </w:rPr>
        <w:t>万元，支出决算为</w:t>
      </w:r>
      <w:r>
        <w:rPr>
          <w:rFonts w:hint="eastAsia" w:ascii="宋体" w:hAnsi="宋体" w:eastAsia="宋体" w:cs="宋体"/>
          <w:b/>
          <w:bCs/>
          <w:i w:val="0"/>
          <w:iCs w:val="0"/>
          <w:caps w:val="0"/>
          <w:color w:val="auto"/>
          <w:spacing w:val="-4"/>
          <w:sz w:val="32"/>
          <w:szCs w:val="32"/>
          <w:shd w:val="clear" w:fill="FFFFFF"/>
        </w:rPr>
        <w:t>0.39</w:t>
      </w:r>
      <w:r>
        <w:rPr>
          <w:rFonts w:hint="eastAsia" w:ascii="仿宋" w:hAnsi="仿宋" w:eastAsia="仿宋" w:cs="仿宋"/>
          <w:b/>
          <w:bCs/>
          <w:i w:val="0"/>
          <w:iCs w:val="0"/>
          <w:caps w:val="0"/>
          <w:color w:val="auto"/>
          <w:spacing w:val="-4"/>
          <w:sz w:val="32"/>
          <w:szCs w:val="32"/>
          <w:shd w:val="clear" w:fill="FFFFFF"/>
        </w:rPr>
        <w:t>万元，完成预算的</w:t>
      </w:r>
      <w:r>
        <w:rPr>
          <w:rFonts w:hint="eastAsia" w:ascii="宋体" w:hAnsi="宋体" w:eastAsia="宋体" w:cs="宋体"/>
          <w:b/>
          <w:bCs/>
          <w:i w:val="0"/>
          <w:iCs w:val="0"/>
          <w:caps w:val="0"/>
          <w:color w:val="auto"/>
          <w:spacing w:val="-4"/>
          <w:sz w:val="32"/>
          <w:szCs w:val="32"/>
          <w:shd w:val="clear" w:fill="FFFFFF"/>
        </w:rPr>
        <w:t>39.00%</w:t>
      </w:r>
      <w:r>
        <w:rPr>
          <w:rFonts w:hint="eastAsia" w:ascii="仿宋" w:hAnsi="仿宋" w:eastAsia="仿宋" w:cs="仿宋"/>
          <w:b/>
          <w:bCs/>
          <w:i w:val="0"/>
          <w:iCs w:val="0"/>
          <w:caps w:val="0"/>
          <w:color w:val="auto"/>
          <w:spacing w:val="-4"/>
          <w:sz w:val="32"/>
          <w:szCs w:val="32"/>
          <w:shd w:val="clear" w:fill="FFFFFF"/>
        </w:rPr>
        <w:t>，决算数小于预算数的主要原因是我单位坚持厉行节约，严格公务接待管理，限定接待人数。</w:t>
      </w:r>
      <w:r>
        <w:rPr>
          <w:rFonts w:hint="eastAsia" w:ascii="仿宋" w:hAnsi="仿宋" w:eastAsia="仿宋" w:cs="仿宋"/>
          <w:b/>
          <w:bCs/>
          <w:i w:val="0"/>
          <w:iCs w:val="0"/>
          <w:caps w:val="0"/>
          <w:color w:val="auto"/>
          <w:spacing w:val="-4"/>
          <w:sz w:val="32"/>
          <w:szCs w:val="32"/>
          <w:shd w:val="clear" w:fill="FFFFFF"/>
          <w:lang w:val="en-US" w:eastAsia="zh-CN"/>
        </w:rPr>
        <w:t>决算数较上年</w:t>
      </w:r>
      <w:r>
        <w:rPr>
          <w:rFonts w:hint="eastAsia" w:ascii="仿宋" w:hAnsi="仿宋" w:eastAsia="仿宋" w:cs="仿宋"/>
          <w:b/>
          <w:bCs/>
          <w:i w:val="0"/>
          <w:iCs w:val="0"/>
          <w:caps w:val="0"/>
          <w:color w:val="auto"/>
          <w:spacing w:val="-4"/>
          <w:sz w:val="32"/>
          <w:szCs w:val="32"/>
          <w:shd w:val="clear" w:fill="FFFFFF"/>
        </w:rPr>
        <w:t>持平。持平的主要原因是与上年的接待任务基本相同。为全面反映“三公”经费支出，本次公布的“三公”经费决算为部门汇总数，包含单位本级和所属单位。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i w:val="0"/>
          <w:iCs w:val="0"/>
          <w:caps w:val="0"/>
          <w:color w:val="auto"/>
          <w:spacing w:val="0"/>
          <w:sz w:val="32"/>
          <w:szCs w:val="32"/>
          <w:shd w:val="clear" w:fill="FFFFFF"/>
        </w:rPr>
        <w:t>（二）</w:t>
      </w:r>
      <w:r>
        <w:rPr>
          <w:rFonts w:hint="eastAsia" w:ascii="宋体" w:hAnsi="宋体" w:eastAsia="宋体" w:cs="宋体"/>
          <w:b/>
          <w:bCs/>
          <w:i w:val="0"/>
          <w:iCs w:val="0"/>
          <w:caps w:val="0"/>
          <w:color w:val="auto"/>
          <w:spacing w:val="0"/>
          <w:sz w:val="32"/>
          <w:szCs w:val="32"/>
          <w:shd w:val="clear" w:fill="FFFFFF"/>
        </w:rPr>
        <w:t>一般公共预算及政府性基金预算财政拨款“三公”经费支出决算具体情况说明。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年度一般公共预算及政府性基金预算财政拨款“三公”经费支出决算中，因公出国（境）费支出决算</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公务接待费支出决算</w:t>
      </w:r>
      <w:r>
        <w:rPr>
          <w:rFonts w:hint="eastAsia" w:ascii="宋体" w:hAnsi="宋体" w:eastAsia="宋体" w:cs="宋体"/>
          <w:b/>
          <w:bCs/>
          <w:i w:val="0"/>
          <w:iCs w:val="0"/>
          <w:caps w:val="0"/>
          <w:color w:val="auto"/>
          <w:spacing w:val="0"/>
          <w:sz w:val="32"/>
          <w:szCs w:val="32"/>
          <w:shd w:val="clear" w:fill="FFFFFF"/>
        </w:rPr>
        <w:t>0.39</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；公务用车购置及运行维护费支出决算</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．因公出国（境）费预算为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年我单位没有因公出国（境）费支出预算安排，也没有实际发生因公出国（境）费支出。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与上年持平，决算数与上年持平的主要原因是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年及上年我单位没有因公出国（境）费支出预算安排，也没有实际发生因公出国（境）费支出。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年肥东县红十字会因公出国（境）团组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次，累计出国（境）</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人次。该项经费根据市外办批准的因公临时出国（境）计划，按照规定标准安排。主要是用于职工因公出国（境）支出。经费使用严格按照《关于转发〈安徽省省直党政机关因公短期出国培训费用管理办法〉的通知》（合财行〔</w:t>
      </w:r>
      <w:r>
        <w:rPr>
          <w:rFonts w:hint="eastAsia" w:ascii="宋体" w:hAnsi="宋体" w:eastAsia="宋体" w:cs="宋体"/>
          <w:b/>
          <w:bCs/>
          <w:i w:val="0"/>
          <w:iCs w:val="0"/>
          <w:caps w:val="0"/>
          <w:color w:val="auto"/>
          <w:spacing w:val="0"/>
          <w:sz w:val="32"/>
          <w:szCs w:val="32"/>
          <w:shd w:val="clear" w:fill="FFFFFF"/>
        </w:rPr>
        <w:t>2014</w:t>
      </w: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944</w:t>
      </w:r>
      <w:r>
        <w:rPr>
          <w:rFonts w:hint="eastAsia" w:ascii="仿宋" w:hAnsi="仿宋" w:eastAsia="仿宋" w:cs="仿宋"/>
          <w:b/>
          <w:bCs/>
          <w:i w:val="0"/>
          <w:iCs w:val="0"/>
          <w:caps w:val="0"/>
          <w:color w:val="auto"/>
          <w:spacing w:val="0"/>
          <w:sz w:val="32"/>
          <w:szCs w:val="32"/>
          <w:shd w:val="clear" w:fill="FFFFFF"/>
        </w:rPr>
        <w:t>号）等相关规定执行。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．公务接待费预算为</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0.39</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完成预算的</w:t>
      </w:r>
      <w:r>
        <w:rPr>
          <w:rFonts w:hint="eastAsia" w:ascii="宋体" w:hAnsi="宋体" w:eastAsia="宋体" w:cs="宋体"/>
          <w:b/>
          <w:bCs/>
          <w:i w:val="0"/>
          <w:iCs w:val="0"/>
          <w:caps w:val="0"/>
          <w:color w:val="auto"/>
          <w:spacing w:val="0"/>
          <w:sz w:val="32"/>
          <w:szCs w:val="32"/>
          <w:shd w:val="clear" w:fill="FFFFFF"/>
        </w:rPr>
        <w:t>39.00%</w:t>
      </w:r>
      <w:r>
        <w:rPr>
          <w:rFonts w:hint="eastAsia" w:ascii="仿宋" w:hAnsi="仿宋" w:eastAsia="仿宋" w:cs="仿宋"/>
          <w:b/>
          <w:bCs/>
          <w:i w:val="0"/>
          <w:iCs w:val="0"/>
          <w:caps w:val="0"/>
          <w:color w:val="auto"/>
          <w:spacing w:val="0"/>
          <w:sz w:val="32"/>
          <w:szCs w:val="32"/>
          <w:shd w:val="clear" w:fill="FFFFFF"/>
        </w:rPr>
        <w:t>，决算数小于预算数的主要原因是我单位坚持厉行节约，严格公务接待管理，限定接待人数。</w:t>
      </w:r>
      <w:r>
        <w:rPr>
          <w:rFonts w:hint="eastAsia" w:ascii="仿宋" w:hAnsi="仿宋" w:eastAsia="仿宋" w:cs="仿宋"/>
          <w:b/>
          <w:bCs/>
          <w:i w:val="0"/>
          <w:iCs w:val="0"/>
          <w:caps w:val="0"/>
          <w:color w:val="auto"/>
          <w:spacing w:val="0"/>
          <w:sz w:val="32"/>
          <w:szCs w:val="32"/>
          <w:shd w:val="clear" w:fill="FFFFFF"/>
          <w:lang w:val="en-US" w:eastAsia="zh-CN"/>
        </w:rPr>
        <w:t>决算数较上年</w:t>
      </w:r>
      <w:r>
        <w:rPr>
          <w:rFonts w:hint="eastAsia" w:ascii="仿宋" w:hAnsi="仿宋" w:eastAsia="仿宋" w:cs="仿宋"/>
          <w:b/>
          <w:bCs/>
          <w:i w:val="0"/>
          <w:iCs w:val="0"/>
          <w:caps w:val="0"/>
          <w:color w:val="auto"/>
          <w:spacing w:val="0"/>
          <w:sz w:val="32"/>
          <w:szCs w:val="32"/>
          <w:shd w:val="clear" w:fill="FFFFFF"/>
        </w:rPr>
        <w:t>相比持平。持平的主要原因是与上年的接待任务基本相同。</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年肥东县红十字会国内公务接待共</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批次（其中外事接待</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批次），</w:t>
      </w:r>
      <w:r>
        <w:rPr>
          <w:rFonts w:hint="eastAsia" w:ascii="宋体" w:hAnsi="宋体" w:eastAsia="宋体" w:cs="宋体"/>
          <w:b/>
          <w:bCs/>
          <w:i w:val="0"/>
          <w:iCs w:val="0"/>
          <w:caps w:val="0"/>
          <w:color w:val="auto"/>
          <w:spacing w:val="0"/>
          <w:sz w:val="32"/>
          <w:szCs w:val="32"/>
          <w:shd w:val="clear" w:fill="FFFFFF"/>
        </w:rPr>
        <w:t>36</w:t>
      </w:r>
      <w:r>
        <w:rPr>
          <w:rFonts w:hint="eastAsia" w:ascii="仿宋" w:hAnsi="仿宋" w:eastAsia="仿宋" w:cs="仿宋"/>
          <w:b/>
          <w:bCs/>
          <w:i w:val="0"/>
          <w:iCs w:val="0"/>
          <w:caps w:val="0"/>
          <w:color w:val="auto"/>
          <w:spacing w:val="0"/>
          <w:sz w:val="32"/>
          <w:szCs w:val="32"/>
          <w:shd w:val="clear" w:fill="FFFFFF"/>
        </w:rPr>
        <w:t>人次（其中外事接待</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人次）（不包括陪同人员）。主要是用于接待上级业务指导、检查调研、以及外地单位来人交流学习等公务往来接待支出。经费使用严格执行《党政机关厉行节约反对浪费条例》等相关规定。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．公务用车购置及运行维护费预算为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年我单位没有公务用车购置及运行维护费支出预算安排，也没有实际发生公务用车购置及运行维护费支出。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与上年持平，决算数与上年持平的主要原因是</w:t>
      </w:r>
      <w:r>
        <w:rPr>
          <w:rFonts w:hint="eastAsia" w:ascii="宋体" w:hAnsi="宋体" w:eastAsia="宋体" w:cs="宋体"/>
          <w:b/>
          <w:bCs/>
          <w:i w:val="0"/>
          <w:iCs w:val="0"/>
          <w:caps w:val="0"/>
          <w:color w:val="auto"/>
          <w:spacing w:val="0"/>
          <w:sz w:val="32"/>
          <w:szCs w:val="32"/>
          <w:shd w:val="clear" w:fill="FFFFFF"/>
        </w:rPr>
        <w:t>202</w:t>
      </w:r>
      <w:r>
        <w:rPr>
          <w:rFonts w:hint="eastAsia" w:ascii="宋体" w:hAnsi="宋体" w:eastAsia="宋体" w:cs="宋体"/>
          <w:b/>
          <w:bCs/>
          <w:i w:val="0"/>
          <w:iCs w:val="0"/>
          <w:caps w:val="0"/>
          <w:color w:val="auto"/>
          <w:spacing w:val="0"/>
          <w:sz w:val="32"/>
          <w:szCs w:val="32"/>
          <w:shd w:val="clear" w:fill="FFFFFF"/>
          <w:lang w:val="en-US" w:eastAsia="zh-CN"/>
        </w:rPr>
        <w:t>4</w:t>
      </w:r>
      <w:r>
        <w:rPr>
          <w:rFonts w:hint="eastAsia" w:ascii="仿宋" w:hAnsi="仿宋" w:eastAsia="仿宋" w:cs="仿宋"/>
          <w:b/>
          <w:bCs/>
          <w:i w:val="0"/>
          <w:iCs w:val="0"/>
          <w:caps w:val="0"/>
          <w:color w:val="auto"/>
          <w:spacing w:val="0"/>
          <w:sz w:val="32"/>
          <w:szCs w:val="32"/>
          <w:shd w:val="clear" w:fill="FFFFFF"/>
        </w:rPr>
        <w:t>年及上年我单位没有公务用车购置及运行维护费支出预算安排，也没有实际发生公务用车购置及运行维护费支出。其中，公务用车购置费预算为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年我单位没有公务用车购置费预算安排，也没有实际发生公务用车购置费支出。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w:t>
      </w:r>
      <w:r>
        <w:rPr>
          <w:rFonts w:hint="eastAsia" w:ascii="仿宋" w:hAnsi="仿宋" w:eastAsia="仿宋" w:cs="仿宋"/>
          <w:b/>
          <w:bCs/>
          <w:i w:val="0"/>
          <w:iCs w:val="0"/>
          <w:caps w:val="0"/>
          <w:color w:val="auto"/>
          <w:spacing w:val="0"/>
          <w:sz w:val="32"/>
          <w:szCs w:val="32"/>
          <w:shd w:val="clear" w:fill="FFFFFF"/>
          <w:lang w:val="en-US" w:eastAsia="zh-CN"/>
        </w:rPr>
        <w:t>相比</w:t>
      </w:r>
      <w:r>
        <w:rPr>
          <w:rFonts w:hint="eastAsia" w:ascii="仿宋" w:hAnsi="仿宋" w:eastAsia="仿宋" w:cs="仿宋"/>
          <w:b/>
          <w:bCs/>
          <w:i w:val="0"/>
          <w:iCs w:val="0"/>
          <w:caps w:val="0"/>
          <w:color w:val="auto"/>
          <w:spacing w:val="0"/>
          <w:sz w:val="32"/>
          <w:szCs w:val="32"/>
          <w:shd w:val="clear" w:fill="FFFFFF"/>
        </w:rPr>
        <w:t>持平，决算数与上年持平的主要原因是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年及上年我单位没有公务用车购置费预算安排，也没有实际发生公务用车购置费支出。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年没有安排公务用车购置费。公务用车运行维护费预算为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年我单位没有公务用车运行维护费预算安排，也没有实际发生公务用车运行维护费支出。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w:t>
      </w:r>
      <w:r>
        <w:rPr>
          <w:rFonts w:hint="eastAsia" w:ascii="仿宋" w:hAnsi="仿宋" w:eastAsia="仿宋" w:cs="仿宋"/>
          <w:b/>
          <w:bCs/>
          <w:i w:val="0"/>
          <w:iCs w:val="0"/>
          <w:caps w:val="0"/>
          <w:color w:val="auto"/>
          <w:spacing w:val="0"/>
          <w:sz w:val="32"/>
          <w:szCs w:val="32"/>
          <w:shd w:val="clear" w:fill="FFFFFF"/>
          <w:lang w:val="en-US" w:eastAsia="zh-CN"/>
        </w:rPr>
        <w:t>相比</w:t>
      </w:r>
      <w:r>
        <w:rPr>
          <w:rFonts w:hint="eastAsia" w:ascii="仿宋" w:hAnsi="仿宋" w:eastAsia="仿宋" w:cs="仿宋"/>
          <w:b/>
          <w:bCs/>
          <w:i w:val="0"/>
          <w:iCs w:val="0"/>
          <w:caps w:val="0"/>
          <w:color w:val="auto"/>
          <w:spacing w:val="0"/>
          <w:sz w:val="32"/>
          <w:szCs w:val="32"/>
          <w:shd w:val="clear" w:fill="FFFFFF"/>
        </w:rPr>
        <w:t>持平，决算数与上年持平的主要原因是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及上年我单位没有公务用车运行维护费预算安排，也没有实际发生公务用车运行维护费支出。公务用车运行维护费，包括车辆燃料费、维修费、过路过桥费、保险费等支出，主要用于外出办理公务事项所需车辆的燃料费、维修费、过路过桥费、保险费等。截至</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w:t>
      </w:r>
      <w:r>
        <w:rPr>
          <w:rFonts w:hint="eastAsia" w:ascii="宋体" w:hAnsi="宋体" w:eastAsia="宋体" w:cs="宋体"/>
          <w:b/>
          <w:bCs/>
          <w:i w:val="0"/>
          <w:iCs w:val="0"/>
          <w:caps w:val="0"/>
          <w:color w:val="auto"/>
          <w:spacing w:val="0"/>
          <w:sz w:val="32"/>
          <w:szCs w:val="32"/>
          <w:shd w:val="clear" w:fill="FFFFFF"/>
        </w:rPr>
        <w:t>12</w:t>
      </w:r>
      <w:r>
        <w:rPr>
          <w:rFonts w:hint="eastAsia" w:ascii="仿宋" w:hAnsi="仿宋" w:eastAsia="仿宋" w:cs="仿宋"/>
          <w:b/>
          <w:bCs/>
          <w:i w:val="0"/>
          <w:iCs w:val="0"/>
          <w:caps w:val="0"/>
          <w:color w:val="auto"/>
          <w:spacing w:val="0"/>
          <w:sz w:val="32"/>
          <w:szCs w:val="32"/>
          <w:shd w:val="clear" w:fill="FFFFFF"/>
        </w:rPr>
        <w:t>月</w:t>
      </w:r>
      <w:r>
        <w:rPr>
          <w:rFonts w:hint="eastAsia" w:ascii="宋体" w:hAnsi="宋体" w:eastAsia="宋体" w:cs="宋体"/>
          <w:b/>
          <w:bCs/>
          <w:i w:val="0"/>
          <w:iCs w:val="0"/>
          <w:caps w:val="0"/>
          <w:color w:val="auto"/>
          <w:spacing w:val="0"/>
          <w:sz w:val="32"/>
          <w:szCs w:val="32"/>
          <w:shd w:val="clear" w:fill="FFFFFF"/>
        </w:rPr>
        <w:t>31</w:t>
      </w:r>
      <w:r>
        <w:rPr>
          <w:rFonts w:hint="eastAsia" w:ascii="仿宋" w:hAnsi="仿宋" w:eastAsia="仿宋" w:cs="仿宋"/>
          <w:b/>
          <w:bCs/>
          <w:i w:val="0"/>
          <w:iCs w:val="0"/>
          <w:caps w:val="0"/>
          <w:color w:val="auto"/>
          <w:spacing w:val="0"/>
          <w:sz w:val="32"/>
          <w:szCs w:val="32"/>
          <w:shd w:val="clear" w:fill="FFFFFF"/>
        </w:rPr>
        <w:t>日，肥东县红十字会机关及所属单位开支一般公共预算财政拨款的公务用车保有量为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十、其他重要事项的情况说明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（一）机关运行经费支出情况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肥东县红十字会系非行政或参公事业单位，按照财政部部门决算机关运行经费的口径，本年度机关运行经费</w:t>
      </w:r>
      <w:r>
        <w:rPr>
          <w:rFonts w:hint="eastAsia" w:ascii="仿宋" w:hAnsi="仿宋" w:eastAsia="仿宋" w:cs="仿宋"/>
          <w:b/>
          <w:bCs/>
          <w:i w:val="0"/>
          <w:iCs w:val="0"/>
          <w:caps w:val="0"/>
          <w:color w:val="auto"/>
          <w:spacing w:val="0"/>
          <w:sz w:val="32"/>
          <w:szCs w:val="32"/>
          <w:shd w:val="clear" w:fill="FFFFFF"/>
          <w:lang w:val="en-US" w:eastAsia="zh-CN"/>
        </w:rPr>
        <w:t>为0</w:t>
      </w: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年度本部门运行经费</w:t>
      </w:r>
      <w:r>
        <w:rPr>
          <w:rFonts w:hint="eastAsia" w:ascii="宋体" w:hAnsi="宋体" w:eastAsia="宋体" w:cs="宋体"/>
          <w:b/>
          <w:bCs/>
          <w:i w:val="0"/>
          <w:iCs w:val="0"/>
          <w:caps w:val="0"/>
          <w:color w:val="auto"/>
          <w:spacing w:val="0"/>
          <w:sz w:val="32"/>
          <w:szCs w:val="32"/>
          <w:shd w:val="clear" w:fill="FFFFFF"/>
        </w:rPr>
        <w:t>6.26</w:t>
      </w:r>
      <w:r>
        <w:rPr>
          <w:rFonts w:hint="eastAsia" w:ascii="仿宋" w:hAnsi="仿宋" w:eastAsia="仿宋" w:cs="仿宋"/>
          <w:b/>
          <w:bCs/>
          <w:i w:val="0"/>
          <w:iCs w:val="0"/>
          <w:caps w:val="0"/>
          <w:color w:val="auto"/>
          <w:spacing w:val="0"/>
          <w:sz w:val="32"/>
          <w:szCs w:val="32"/>
          <w:shd w:val="clear" w:fill="FFFFFF"/>
        </w:rPr>
        <w:t>万元，主要用于保障单位运行，用于购买货物和服务等。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（二）政府采购支出情况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年度，肥东县红十字会政府采购支出总额</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万元，其中：政府采购货物支出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万元、政府采购工程支出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万元、政府采购服务支出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万元。授予中小企业合同金额</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万元，占政府采购支出总额的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，其中：授予小微企业合同金额</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万元，占政府采购支出总额的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。货物采购授予中小企业合同金额占货物支出金额的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，工程采购授予中小企业合同金额占工程支出金额的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，服务采购授予中小企业合同金额占服务支出金额的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（三）国有资产占有使用情况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截至</w:t>
      </w: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w:t>
      </w:r>
      <w:r>
        <w:rPr>
          <w:rFonts w:hint="default" w:ascii="Times New Roman" w:hAnsi="Times New Roman" w:eastAsia="宋体" w:cs="Times New Roman"/>
          <w:b/>
          <w:bCs/>
          <w:i w:val="0"/>
          <w:iCs w:val="0"/>
          <w:caps w:val="0"/>
          <w:color w:val="auto"/>
          <w:spacing w:val="0"/>
          <w:sz w:val="32"/>
          <w:szCs w:val="32"/>
          <w:shd w:val="clear" w:fill="FFFFFF"/>
        </w:rPr>
        <w:t>12</w:t>
      </w:r>
      <w:r>
        <w:rPr>
          <w:rFonts w:hint="eastAsia" w:ascii="宋体" w:hAnsi="宋体" w:eastAsia="宋体" w:cs="宋体"/>
          <w:b/>
          <w:bCs/>
          <w:i w:val="0"/>
          <w:iCs w:val="0"/>
          <w:caps w:val="0"/>
          <w:color w:val="auto"/>
          <w:spacing w:val="0"/>
          <w:sz w:val="32"/>
          <w:szCs w:val="32"/>
          <w:shd w:val="clear" w:fill="FFFFFF"/>
        </w:rPr>
        <w:t>月</w:t>
      </w:r>
      <w:r>
        <w:rPr>
          <w:rFonts w:hint="default" w:ascii="Times New Roman" w:hAnsi="Times New Roman" w:eastAsia="宋体" w:cs="Times New Roman"/>
          <w:b/>
          <w:bCs/>
          <w:i w:val="0"/>
          <w:iCs w:val="0"/>
          <w:caps w:val="0"/>
          <w:color w:val="auto"/>
          <w:spacing w:val="0"/>
          <w:sz w:val="32"/>
          <w:szCs w:val="32"/>
          <w:shd w:val="clear" w:fill="FFFFFF"/>
        </w:rPr>
        <w:t>31</w:t>
      </w:r>
      <w:r>
        <w:rPr>
          <w:rFonts w:hint="eastAsia" w:ascii="宋体" w:hAnsi="宋体" w:eastAsia="宋体" w:cs="宋体"/>
          <w:b/>
          <w:bCs/>
          <w:i w:val="0"/>
          <w:iCs w:val="0"/>
          <w:caps w:val="0"/>
          <w:color w:val="auto"/>
          <w:spacing w:val="0"/>
          <w:sz w:val="32"/>
          <w:szCs w:val="32"/>
          <w:shd w:val="clear" w:fill="FFFFFF"/>
        </w:rPr>
        <w:t>日，肥东县红十字会共有车辆0辆。单价100万元以上专用设备0台（套）。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（四）关于</w:t>
      </w: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年度绩效评价情况的说明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楷体" w:cs="Times New Roman"/>
          <w:b/>
          <w:bCs/>
          <w:i w:val="0"/>
          <w:iCs w:val="0"/>
          <w:caps w:val="0"/>
          <w:color w:val="auto"/>
          <w:spacing w:val="0"/>
          <w:sz w:val="32"/>
          <w:szCs w:val="32"/>
          <w:shd w:val="clear" w:fill="FFFFFF"/>
        </w:rPr>
        <w:t>1</w:t>
      </w:r>
      <w:r>
        <w:rPr>
          <w:rFonts w:hint="eastAsia" w:ascii="楷体" w:hAnsi="楷体" w:eastAsia="楷体" w:cs="楷体"/>
          <w:b/>
          <w:bCs/>
          <w:i w:val="0"/>
          <w:iCs w:val="0"/>
          <w:caps w:val="0"/>
          <w:color w:val="auto"/>
          <w:spacing w:val="0"/>
          <w:sz w:val="32"/>
          <w:szCs w:val="32"/>
          <w:shd w:val="clear" w:fill="FFFFFF"/>
        </w:rPr>
        <w:t>．预算绩效管理工作开展情况。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default" w:ascii="Times New Roman" w:hAnsi="Times New Roman" w:eastAsia="宋体" w:cs="Times New Roman"/>
          <w:b/>
          <w:bCs/>
          <w:i w:val="0"/>
          <w:iCs w:val="0"/>
          <w:caps w:val="0"/>
          <w:color w:val="auto"/>
          <w:spacing w:val="0"/>
          <w:sz w:val="32"/>
          <w:szCs w:val="32"/>
          <w:shd w:val="clear" w:fill="FFFFFF"/>
        </w:rPr>
        <w:t>1</w:t>
      </w:r>
      <w:r>
        <w:rPr>
          <w:rFonts w:hint="eastAsia" w:ascii="宋体" w:hAnsi="宋体" w:eastAsia="宋体" w:cs="宋体"/>
          <w:b/>
          <w:bCs/>
          <w:i w:val="0"/>
          <w:iCs w:val="0"/>
          <w:caps w:val="0"/>
          <w:color w:val="auto"/>
          <w:spacing w:val="0"/>
          <w:sz w:val="32"/>
          <w:szCs w:val="32"/>
          <w:shd w:val="clear" w:fill="FFFFFF"/>
        </w:rPr>
        <w:t>）全面开展项目支出绩效自评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根</w:t>
      </w:r>
      <w:r>
        <w:rPr>
          <w:rFonts w:hint="eastAsia" w:ascii="仿宋" w:hAnsi="仿宋" w:eastAsia="仿宋" w:cs="仿宋"/>
          <w:b/>
          <w:bCs/>
          <w:i w:val="0"/>
          <w:iCs w:val="0"/>
          <w:caps w:val="0"/>
          <w:color w:val="auto"/>
          <w:spacing w:val="0"/>
          <w:sz w:val="32"/>
          <w:szCs w:val="32"/>
          <w:shd w:val="clear" w:fill="FFFFFF"/>
        </w:rPr>
        <w:t>据预算绩效管理要求，本部门组织对</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年度纳入部门预算的项目支出全面开展绩效自评，共</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个项目，涉及资金</w:t>
      </w:r>
      <w:r>
        <w:rPr>
          <w:rFonts w:hint="eastAsia" w:ascii="宋体" w:hAnsi="宋体" w:eastAsia="宋体" w:cs="宋体"/>
          <w:b/>
          <w:bCs/>
          <w:i w:val="0"/>
          <w:iCs w:val="0"/>
          <w:caps w:val="0"/>
          <w:color w:val="auto"/>
          <w:spacing w:val="0"/>
          <w:sz w:val="32"/>
          <w:szCs w:val="32"/>
          <w:shd w:val="clear" w:fill="FFFFFF"/>
        </w:rPr>
        <w:t>27.13</w:t>
      </w:r>
      <w:r>
        <w:rPr>
          <w:rFonts w:hint="eastAsia" w:ascii="仿宋" w:hAnsi="仿宋" w:eastAsia="仿宋" w:cs="仿宋"/>
          <w:b/>
          <w:bCs/>
          <w:i w:val="0"/>
          <w:iCs w:val="0"/>
          <w:caps w:val="0"/>
          <w:color w:val="auto"/>
          <w:spacing w:val="0"/>
          <w:sz w:val="32"/>
          <w:szCs w:val="32"/>
          <w:shd w:val="clear" w:fill="FFFFFF"/>
        </w:rPr>
        <w:t>万元，覆盖率达</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。从评价总体情况看，肥东县红十字会项目立项程序完整、规范，预算执行及时、有效，绩效目标得到较好实现，绩效管理水平不断提高。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default" w:ascii="Times New Roman" w:hAnsi="Times New Roman" w:eastAsia="宋体" w:cs="Times New Roman"/>
          <w:b/>
          <w:bCs/>
          <w:i w:val="0"/>
          <w:iCs w:val="0"/>
          <w:caps w:val="0"/>
          <w:color w:val="auto"/>
          <w:spacing w:val="0"/>
          <w:sz w:val="32"/>
          <w:szCs w:val="32"/>
          <w:shd w:val="clear" w:fill="FFFFFF"/>
        </w:rPr>
        <w:t>2</w:t>
      </w:r>
      <w:r>
        <w:rPr>
          <w:rFonts w:hint="eastAsia" w:ascii="宋体" w:hAnsi="宋体" w:eastAsia="宋体" w:cs="宋体"/>
          <w:b/>
          <w:bCs/>
          <w:i w:val="0"/>
          <w:iCs w:val="0"/>
          <w:caps w:val="0"/>
          <w:color w:val="auto"/>
          <w:spacing w:val="0"/>
          <w:sz w:val="32"/>
          <w:szCs w:val="32"/>
          <w:shd w:val="clear" w:fill="FFFFFF"/>
        </w:rPr>
        <w:t>）组织开展部门评价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组织对“三救三献”项目、“公办救助机构监管的辅助性工作”等</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个项目开展了部门评价，共涉及财政拨款资金</w:t>
      </w:r>
      <w:r>
        <w:rPr>
          <w:rFonts w:hint="eastAsia" w:ascii="宋体" w:hAnsi="宋体" w:eastAsia="宋体" w:cs="宋体"/>
          <w:b/>
          <w:bCs/>
          <w:i w:val="0"/>
          <w:iCs w:val="0"/>
          <w:caps w:val="0"/>
          <w:color w:val="auto"/>
          <w:spacing w:val="0"/>
          <w:sz w:val="32"/>
          <w:szCs w:val="32"/>
          <w:shd w:val="clear" w:fill="FFFFFF"/>
        </w:rPr>
        <w:t>27.13</w:t>
      </w:r>
      <w:r>
        <w:rPr>
          <w:rFonts w:hint="eastAsia" w:ascii="仿宋" w:hAnsi="仿宋" w:eastAsia="仿宋" w:cs="仿宋"/>
          <w:b/>
          <w:bCs/>
          <w:i w:val="0"/>
          <w:iCs w:val="0"/>
          <w:caps w:val="0"/>
          <w:color w:val="auto"/>
          <w:spacing w:val="0"/>
          <w:sz w:val="32"/>
          <w:szCs w:val="32"/>
          <w:shd w:val="clear" w:fill="FFFFFF"/>
        </w:rPr>
        <w:t>万元。以上项目由我部门自行组织开展绩效评价。从评价情况看，</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年“三救三献”经费项目年初预算</w:t>
      </w:r>
      <w:r>
        <w:rPr>
          <w:rFonts w:hint="eastAsia" w:ascii="宋体" w:hAnsi="宋体" w:eastAsia="宋体" w:cs="宋体"/>
          <w:b/>
          <w:bCs/>
          <w:i w:val="0"/>
          <w:iCs w:val="0"/>
          <w:caps w:val="0"/>
          <w:color w:val="auto"/>
          <w:spacing w:val="0"/>
          <w:sz w:val="32"/>
          <w:szCs w:val="32"/>
          <w:shd w:val="clear" w:fill="FFFFFF"/>
        </w:rPr>
        <w:t>32</w:t>
      </w:r>
      <w:r>
        <w:rPr>
          <w:rFonts w:hint="eastAsia" w:ascii="仿宋" w:hAnsi="仿宋" w:eastAsia="仿宋" w:cs="仿宋"/>
          <w:b/>
          <w:bCs/>
          <w:i w:val="0"/>
          <w:iCs w:val="0"/>
          <w:caps w:val="0"/>
          <w:color w:val="auto"/>
          <w:spacing w:val="0"/>
          <w:sz w:val="32"/>
          <w:szCs w:val="32"/>
          <w:shd w:val="clear" w:fill="FFFFFF"/>
        </w:rPr>
        <w:t>万元，年中财政压减</w:t>
      </w:r>
      <w:r>
        <w:rPr>
          <w:rFonts w:hint="eastAsia" w:ascii="宋体" w:hAnsi="宋体" w:eastAsia="宋体" w:cs="宋体"/>
          <w:b/>
          <w:bCs/>
          <w:i w:val="0"/>
          <w:iCs w:val="0"/>
          <w:caps w:val="0"/>
          <w:color w:val="auto"/>
          <w:spacing w:val="0"/>
          <w:sz w:val="32"/>
          <w:szCs w:val="32"/>
          <w:shd w:val="clear" w:fill="FFFFFF"/>
        </w:rPr>
        <w:t>11.37</w:t>
      </w:r>
      <w:r>
        <w:rPr>
          <w:rFonts w:hint="eastAsia" w:ascii="仿宋" w:hAnsi="仿宋" w:eastAsia="仿宋" w:cs="仿宋"/>
          <w:b/>
          <w:bCs/>
          <w:i w:val="0"/>
          <w:iCs w:val="0"/>
          <w:caps w:val="0"/>
          <w:color w:val="auto"/>
          <w:spacing w:val="0"/>
          <w:sz w:val="32"/>
          <w:szCs w:val="32"/>
          <w:shd w:val="clear" w:fill="FFFFFF"/>
        </w:rPr>
        <w:t>万元，实际支出</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万元，完成预算的</w:t>
      </w:r>
      <w:r>
        <w:rPr>
          <w:rFonts w:hint="eastAsia" w:ascii="宋体" w:hAnsi="宋体" w:eastAsia="宋体" w:cs="宋体"/>
          <w:b/>
          <w:bCs/>
          <w:i w:val="0"/>
          <w:iCs w:val="0"/>
          <w:caps w:val="0"/>
          <w:color w:val="auto"/>
          <w:spacing w:val="0"/>
          <w:sz w:val="32"/>
          <w:szCs w:val="32"/>
          <w:shd w:val="clear" w:fill="FFFFFF"/>
        </w:rPr>
        <w:t>64.48%</w:t>
      </w:r>
      <w:r>
        <w:rPr>
          <w:rFonts w:hint="eastAsia" w:ascii="仿宋" w:hAnsi="仿宋" w:eastAsia="仿宋" w:cs="仿宋"/>
          <w:b/>
          <w:bCs/>
          <w:i w:val="0"/>
          <w:iCs w:val="0"/>
          <w:caps w:val="0"/>
          <w:color w:val="auto"/>
          <w:spacing w:val="0"/>
          <w:sz w:val="32"/>
          <w:szCs w:val="32"/>
          <w:shd w:val="clear" w:fill="FFFFFF"/>
        </w:rPr>
        <w:t>。项目完成情况：困难救助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人，救护培训</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人，无偿献血</w:t>
      </w:r>
      <w:r>
        <w:rPr>
          <w:rFonts w:hint="eastAsia" w:ascii="宋体" w:hAnsi="宋体" w:eastAsia="宋体" w:cs="宋体"/>
          <w:b/>
          <w:bCs/>
          <w:i w:val="0"/>
          <w:iCs w:val="0"/>
          <w:caps w:val="0"/>
          <w:color w:val="auto"/>
          <w:spacing w:val="0"/>
          <w:sz w:val="32"/>
          <w:szCs w:val="32"/>
          <w:shd w:val="clear" w:fill="FFFFFF"/>
        </w:rPr>
        <w:t>186</w:t>
      </w:r>
      <w:r>
        <w:rPr>
          <w:rFonts w:hint="eastAsia" w:ascii="仿宋" w:hAnsi="仿宋" w:eastAsia="仿宋" w:cs="仿宋"/>
          <w:b/>
          <w:bCs/>
          <w:i w:val="0"/>
          <w:iCs w:val="0"/>
          <w:caps w:val="0"/>
          <w:color w:val="auto"/>
          <w:spacing w:val="0"/>
          <w:sz w:val="32"/>
          <w:szCs w:val="32"/>
          <w:shd w:val="clear" w:fill="FFFFFF"/>
        </w:rPr>
        <w:t>万毫升，签订造干、遗体器官捐献</w:t>
      </w:r>
      <w:r>
        <w:rPr>
          <w:rFonts w:hint="eastAsia" w:ascii="宋体" w:hAnsi="宋体" w:eastAsia="宋体" w:cs="宋体"/>
          <w:b/>
          <w:bCs/>
          <w:i w:val="0"/>
          <w:iCs w:val="0"/>
          <w:caps w:val="0"/>
          <w:color w:val="auto"/>
          <w:spacing w:val="0"/>
          <w:sz w:val="32"/>
          <w:szCs w:val="32"/>
          <w:shd w:val="clear" w:fill="FFFFFF"/>
        </w:rPr>
        <w:t>190</w:t>
      </w:r>
      <w:r>
        <w:rPr>
          <w:rFonts w:hint="eastAsia" w:ascii="仿宋" w:hAnsi="仿宋" w:eastAsia="仿宋" w:cs="仿宋"/>
          <w:b/>
          <w:bCs/>
          <w:i w:val="0"/>
          <w:iCs w:val="0"/>
          <w:caps w:val="0"/>
          <w:color w:val="auto"/>
          <w:spacing w:val="0"/>
          <w:sz w:val="32"/>
          <w:szCs w:val="32"/>
          <w:shd w:val="clear" w:fill="FFFFFF"/>
        </w:rPr>
        <w:t>例，完成遗体器官捐献</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例、造干捐献</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例，开展志愿服务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次，公益节日宣传</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次，新闻报道</w:t>
      </w:r>
      <w:r>
        <w:rPr>
          <w:rFonts w:hint="eastAsia" w:ascii="宋体" w:hAnsi="宋体" w:eastAsia="宋体" w:cs="宋体"/>
          <w:b/>
          <w:bCs/>
          <w:i w:val="0"/>
          <w:iCs w:val="0"/>
          <w:caps w:val="0"/>
          <w:color w:val="auto"/>
          <w:spacing w:val="0"/>
          <w:sz w:val="32"/>
          <w:szCs w:val="32"/>
          <w:shd w:val="clear" w:fill="FFFFFF"/>
        </w:rPr>
        <w:t>40</w:t>
      </w:r>
      <w:r>
        <w:rPr>
          <w:rFonts w:hint="eastAsia" w:ascii="仿宋" w:hAnsi="仿宋" w:eastAsia="仿宋" w:cs="仿宋"/>
          <w:b/>
          <w:bCs/>
          <w:i w:val="0"/>
          <w:iCs w:val="0"/>
          <w:caps w:val="0"/>
          <w:color w:val="auto"/>
          <w:spacing w:val="0"/>
          <w:sz w:val="32"/>
          <w:szCs w:val="32"/>
          <w:shd w:val="clear" w:fill="FFFFFF"/>
        </w:rPr>
        <w:t>篇；</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年度，公办救助机构监管的辅助性工作项目年初预算</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万元，实际支出</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万元，支出率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，完成公办救助机构监管的辅助性工作</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项，项目执行良好。</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个项目均达到预期目标，整体发挥的社会效益明显，进一步增强了群众自救互救能力，为群众排忧解难。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default" w:ascii="Times New Roman" w:hAnsi="Times New Roman" w:eastAsia="宋体" w:cs="Times New Roman"/>
          <w:b/>
          <w:bCs/>
          <w:i w:val="0"/>
          <w:iCs w:val="0"/>
          <w:caps w:val="0"/>
          <w:color w:val="auto"/>
          <w:spacing w:val="0"/>
          <w:sz w:val="32"/>
          <w:szCs w:val="32"/>
          <w:shd w:val="clear" w:fill="FFFFFF"/>
        </w:rPr>
        <w:t>3</w:t>
      </w:r>
      <w:r>
        <w:rPr>
          <w:rFonts w:hint="eastAsia" w:ascii="宋体" w:hAnsi="宋体" w:eastAsia="宋体" w:cs="宋体"/>
          <w:b/>
          <w:bCs/>
          <w:i w:val="0"/>
          <w:iCs w:val="0"/>
          <w:caps w:val="0"/>
          <w:color w:val="auto"/>
          <w:spacing w:val="0"/>
          <w:sz w:val="32"/>
          <w:szCs w:val="32"/>
          <w:shd w:val="clear" w:fill="FFFFFF"/>
        </w:rPr>
        <w:t>）组织开展部门整体支出绩效自评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年肥东县红十字会全年预算数为</w:t>
      </w:r>
      <w:r>
        <w:rPr>
          <w:rFonts w:hint="eastAsia" w:ascii="宋体" w:hAnsi="宋体" w:eastAsia="宋体" w:cs="宋体"/>
          <w:b/>
          <w:bCs/>
          <w:i w:val="0"/>
          <w:iCs w:val="0"/>
          <w:caps w:val="0"/>
          <w:color w:val="auto"/>
          <w:spacing w:val="0"/>
          <w:sz w:val="32"/>
          <w:szCs w:val="32"/>
          <w:shd w:val="clear" w:fill="FFFFFF"/>
        </w:rPr>
        <w:t>115.74</w:t>
      </w:r>
      <w:r>
        <w:rPr>
          <w:rFonts w:hint="eastAsia" w:ascii="仿宋" w:hAnsi="仿宋" w:eastAsia="仿宋" w:cs="仿宋"/>
          <w:b/>
          <w:bCs/>
          <w:i w:val="0"/>
          <w:iCs w:val="0"/>
          <w:caps w:val="0"/>
          <w:color w:val="auto"/>
          <w:spacing w:val="0"/>
          <w:sz w:val="32"/>
          <w:szCs w:val="32"/>
          <w:shd w:val="clear" w:fill="FFFFFF"/>
        </w:rPr>
        <w:t>万元，执行数为</w:t>
      </w:r>
      <w:r>
        <w:rPr>
          <w:rFonts w:hint="eastAsia" w:ascii="宋体" w:hAnsi="宋体" w:eastAsia="宋体" w:cs="宋体"/>
          <w:b/>
          <w:bCs/>
          <w:i w:val="0"/>
          <w:iCs w:val="0"/>
          <w:caps w:val="0"/>
          <w:color w:val="auto"/>
          <w:spacing w:val="0"/>
          <w:sz w:val="32"/>
          <w:szCs w:val="32"/>
          <w:shd w:val="clear" w:fill="FFFFFF"/>
        </w:rPr>
        <w:t>106.53</w:t>
      </w:r>
      <w:r>
        <w:rPr>
          <w:rFonts w:hint="eastAsia" w:ascii="仿宋" w:hAnsi="仿宋" w:eastAsia="仿宋" w:cs="仿宋"/>
          <w:b/>
          <w:bCs/>
          <w:i w:val="0"/>
          <w:iCs w:val="0"/>
          <w:caps w:val="0"/>
          <w:color w:val="auto"/>
          <w:spacing w:val="0"/>
          <w:sz w:val="32"/>
          <w:szCs w:val="32"/>
          <w:shd w:val="clear" w:fill="FFFFFF"/>
        </w:rPr>
        <w:t>元，完成预算的</w:t>
      </w:r>
      <w:r>
        <w:rPr>
          <w:rFonts w:hint="eastAsia" w:ascii="宋体" w:hAnsi="宋体" w:eastAsia="宋体" w:cs="宋体"/>
          <w:b/>
          <w:bCs/>
          <w:i w:val="0"/>
          <w:iCs w:val="0"/>
          <w:caps w:val="0"/>
          <w:color w:val="auto"/>
          <w:spacing w:val="0"/>
          <w:sz w:val="32"/>
          <w:szCs w:val="32"/>
          <w:shd w:val="clear" w:fill="FFFFFF"/>
        </w:rPr>
        <w:t>92.04%</w:t>
      </w:r>
      <w:r>
        <w:rPr>
          <w:rFonts w:hint="eastAsia" w:ascii="仿宋" w:hAnsi="仿宋" w:eastAsia="仿宋" w:cs="仿宋"/>
          <w:b/>
          <w:bCs/>
          <w:i w:val="0"/>
          <w:iCs w:val="0"/>
          <w:caps w:val="0"/>
          <w:color w:val="auto"/>
          <w:spacing w:val="0"/>
          <w:sz w:val="32"/>
          <w:szCs w:val="32"/>
          <w:shd w:val="clear" w:fill="FFFFFF"/>
        </w:rPr>
        <w:t>。评价结果显示，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年肥东县红十字会年初设定的部门整体支出绩效目标基本完成，部门整体支出效益良好。部门整体绩效目标任务完成情况：</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年，肥东县红十字会开展以下工作，具体包括：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 1</w:t>
      </w:r>
      <w:r>
        <w:rPr>
          <w:rFonts w:hint="eastAsia" w:ascii="仿宋" w:hAnsi="仿宋" w:eastAsia="仿宋" w:cs="仿宋"/>
          <w:b/>
          <w:bCs/>
          <w:i w:val="0"/>
          <w:iCs w:val="0"/>
          <w:caps w:val="0"/>
          <w:color w:val="auto"/>
          <w:spacing w:val="0"/>
          <w:sz w:val="32"/>
          <w:szCs w:val="32"/>
          <w:shd w:val="clear" w:fill="FFFFFF"/>
        </w:rPr>
        <w:t>）广泛宣传，扩大红十字影响力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在世界红十字日、世界急救日、世界献血者日等重点节日期间，开展大型系列宣传活动；通过报纸、网站、电视等媒体，普及红十字会知识，发布工作动态；在“博爱肥东”公众号开展“关爱生命 救在身边”系列知识科普活动，宣传应急救护、防灾减灾常识；积极宣传造血干细胞捐献和遗体（器官）捐献者先进事例，引导更多的人一起做公益。全年发放各类宣传资料</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万多份，在各类媒体刊载报道</w:t>
      </w:r>
      <w:r>
        <w:rPr>
          <w:rFonts w:hint="eastAsia" w:ascii="宋体" w:hAnsi="宋体" w:eastAsia="宋体" w:cs="宋体"/>
          <w:b/>
          <w:bCs/>
          <w:i w:val="0"/>
          <w:iCs w:val="0"/>
          <w:caps w:val="0"/>
          <w:color w:val="auto"/>
          <w:spacing w:val="0"/>
          <w:sz w:val="32"/>
          <w:szCs w:val="32"/>
          <w:shd w:val="clear" w:fill="FFFFFF"/>
        </w:rPr>
        <w:t>40</w:t>
      </w:r>
      <w:r>
        <w:rPr>
          <w:rFonts w:hint="eastAsia" w:ascii="仿宋" w:hAnsi="仿宋" w:eastAsia="仿宋" w:cs="仿宋"/>
          <w:b/>
          <w:bCs/>
          <w:i w:val="0"/>
          <w:iCs w:val="0"/>
          <w:caps w:val="0"/>
          <w:color w:val="auto"/>
          <w:spacing w:val="0"/>
          <w:sz w:val="32"/>
          <w:szCs w:val="32"/>
          <w:shd w:val="clear" w:fill="FFFFFF"/>
        </w:rPr>
        <w:t>多篇，其中多篇被中国红十字报、省市红十字网站、安徽日报、合肥日报，肥东晨刊，幸福肥东等媒体采用。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）积极履职，当好政府人道工作的助手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献”工作。大力推动无偿献血、造血干细胞及遗体、器官捐献工作，广泛宣传《合肥市献血条例》《人体器官捐献和移植条例》等“三献”知识，邀请合肥电视台等新闻媒体采访报道“三献”志愿者。借助全县志愿者活动和“安徽好人”“合肥好人”“肥东好人”感人事迹的报道，树典型、立榜样，弘扬社会正能量，倡导更多的志愿者参与到“三献”工作中来，让更多需要救助的人得到及时的救助。探索总结出以“县直单位</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乡镇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专场”的无偿献血模式，结合党建引领和行业特点，组织特色团体预约献血活动。</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年度，开展无偿献血志愿服务</w:t>
      </w:r>
      <w:r>
        <w:rPr>
          <w:rFonts w:hint="eastAsia" w:ascii="宋体" w:hAnsi="宋体" w:eastAsia="宋体" w:cs="宋体"/>
          <w:b/>
          <w:bCs/>
          <w:i w:val="0"/>
          <w:iCs w:val="0"/>
          <w:caps w:val="0"/>
          <w:color w:val="auto"/>
          <w:spacing w:val="0"/>
          <w:sz w:val="32"/>
          <w:szCs w:val="32"/>
          <w:shd w:val="clear" w:fill="FFFFFF"/>
        </w:rPr>
        <w:t>34</w:t>
      </w:r>
      <w:r>
        <w:rPr>
          <w:rFonts w:hint="eastAsia" w:ascii="仿宋" w:hAnsi="仿宋" w:eastAsia="仿宋" w:cs="仿宋"/>
          <w:b/>
          <w:bCs/>
          <w:i w:val="0"/>
          <w:iCs w:val="0"/>
          <w:caps w:val="0"/>
          <w:color w:val="auto"/>
          <w:spacing w:val="0"/>
          <w:sz w:val="32"/>
          <w:szCs w:val="32"/>
          <w:shd w:val="clear" w:fill="FFFFFF"/>
        </w:rPr>
        <w:t>场次，累计采血量达</w:t>
      </w:r>
      <w:r>
        <w:rPr>
          <w:rFonts w:hint="eastAsia" w:ascii="宋体" w:hAnsi="宋体" w:eastAsia="宋体" w:cs="宋体"/>
          <w:b/>
          <w:bCs/>
          <w:i w:val="0"/>
          <w:iCs w:val="0"/>
          <w:caps w:val="0"/>
          <w:color w:val="auto"/>
          <w:spacing w:val="0"/>
          <w:sz w:val="32"/>
          <w:szCs w:val="32"/>
          <w:shd w:val="clear" w:fill="FFFFFF"/>
        </w:rPr>
        <w:t>180多</w:t>
      </w:r>
      <w:r>
        <w:rPr>
          <w:rFonts w:hint="eastAsia" w:ascii="仿宋" w:hAnsi="仿宋" w:eastAsia="仿宋" w:cs="仿宋"/>
          <w:b/>
          <w:bCs/>
          <w:i w:val="0"/>
          <w:iCs w:val="0"/>
          <w:caps w:val="0"/>
          <w:color w:val="auto"/>
          <w:spacing w:val="0"/>
          <w:sz w:val="32"/>
          <w:szCs w:val="32"/>
          <w:shd w:val="clear" w:fill="FFFFFF"/>
        </w:rPr>
        <w:t>万毫升，荣获合肥市无偿献血突出贡献县区荣誉称号，并在合肥市年度无偿献血工作会议上作经验交流。造血干细胞捐献累计入库志愿者</w:t>
      </w:r>
      <w:r>
        <w:rPr>
          <w:rFonts w:hint="eastAsia" w:ascii="宋体" w:hAnsi="宋体" w:eastAsia="宋体" w:cs="宋体"/>
          <w:b/>
          <w:bCs/>
          <w:i w:val="0"/>
          <w:iCs w:val="0"/>
          <w:caps w:val="0"/>
          <w:color w:val="auto"/>
          <w:spacing w:val="0"/>
          <w:sz w:val="32"/>
          <w:szCs w:val="32"/>
          <w:shd w:val="clear" w:fill="FFFFFF"/>
        </w:rPr>
        <w:t>1750</w:t>
      </w:r>
      <w:r>
        <w:rPr>
          <w:rFonts w:hint="eastAsia" w:ascii="仿宋" w:hAnsi="仿宋" w:eastAsia="仿宋" w:cs="仿宋"/>
          <w:b/>
          <w:bCs/>
          <w:i w:val="0"/>
          <w:iCs w:val="0"/>
          <w:caps w:val="0"/>
          <w:color w:val="auto"/>
          <w:spacing w:val="0"/>
          <w:sz w:val="32"/>
          <w:szCs w:val="32"/>
          <w:shd w:val="clear" w:fill="FFFFFF"/>
        </w:rPr>
        <w:t>例，实现捐献</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例（今年实现造血干细胞捐献</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例，位居合肥市首位），为患者送去“生命的火种”。遗体、器官、角膜累计登记志愿者</w:t>
      </w:r>
      <w:r>
        <w:rPr>
          <w:rFonts w:hint="eastAsia" w:ascii="宋体" w:hAnsi="宋体" w:eastAsia="宋体" w:cs="宋体"/>
          <w:b/>
          <w:bCs/>
          <w:i w:val="0"/>
          <w:iCs w:val="0"/>
          <w:caps w:val="0"/>
          <w:color w:val="auto"/>
          <w:spacing w:val="0"/>
          <w:sz w:val="32"/>
          <w:szCs w:val="32"/>
          <w:shd w:val="clear" w:fill="FFFFFF"/>
        </w:rPr>
        <w:t>5072</w:t>
      </w:r>
      <w:r>
        <w:rPr>
          <w:rFonts w:hint="eastAsia" w:ascii="仿宋" w:hAnsi="仿宋" w:eastAsia="仿宋" w:cs="仿宋"/>
          <w:b/>
          <w:bCs/>
          <w:i w:val="0"/>
          <w:iCs w:val="0"/>
          <w:caps w:val="0"/>
          <w:color w:val="auto"/>
          <w:spacing w:val="0"/>
          <w:sz w:val="32"/>
          <w:szCs w:val="32"/>
          <w:shd w:val="clear" w:fill="FFFFFF"/>
        </w:rPr>
        <w:t>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年度举行遗体（器官）、角膜捐献集体登记仪式</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次，签定遗体（器官）捐献协议</w:t>
      </w:r>
      <w:r>
        <w:rPr>
          <w:rFonts w:hint="eastAsia" w:ascii="宋体" w:hAnsi="宋体" w:eastAsia="宋体" w:cs="宋体"/>
          <w:b/>
          <w:bCs/>
          <w:i w:val="0"/>
          <w:iCs w:val="0"/>
          <w:caps w:val="0"/>
          <w:color w:val="auto"/>
          <w:spacing w:val="0"/>
          <w:sz w:val="32"/>
          <w:szCs w:val="32"/>
          <w:shd w:val="clear" w:fill="FFFFFF"/>
        </w:rPr>
        <w:t>190</w:t>
      </w:r>
      <w:r>
        <w:rPr>
          <w:rFonts w:hint="eastAsia" w:ascii="仿宋" w:hAnsi="仿宋" w:eastAsia="仿宋" w:cs="仿宋"/>
          <w:b/>
          <w:bCs/>
          <w:i w:val="0"/>
          <w:iCs w:val="0"/>
          <w:caps w:val="0"/>
          <w:color w:val="auto"/>
          <w:spacing w:val="0"/>
          <w:sz w:val="32"/>
          <w:szCs w:val="32"/>
          <w:shd w:val="clear" w:fill="FFFFFF"/>
        </w:rPr>
        <w:t>例，实现遗体（器官）捐献</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例</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位居五县（市）首位</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。全县“三献”志愿者中荣获安徽好人</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名，合肥好人</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名，肥东好人</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名，肥东道德模范</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人，肥东道德模范特别奖</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人。同时，持续做好宣传及服务工作，开展遗体器官捐献缅怀纪念活动，并对造血干细胞捐献者、遗体（器官）捐献者家属进行慰问，给予人道关怀。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“三救”工作。广泛开展“博爱送温暖”等各类困难救助活动，救助留守儿童、大病困难群众、大学生、贫困户、孤寡老人等各类困难群众 </w:t>
      </w:r>
      <w:r>
        <w:rPr>
          <w:rFonts w:hint="eastAsia" w:ascii="宋体" w:hAnsi="宋体" w:eastAsia="宋体" w:cs="宋体"/>
          <w:b/>
          <w:bCs/>
          <w:i w:val="0"/>
          <w:iCs w:val="0"/>
          <w:caps w:val="0"/>
          <w:color w:val="auto"/>
          <w:spacing w:val="0"/>
          <w:sz w:val="32"/>
          <w:szCs w:val="32"/>
          <w:shd w:val="clear" w:fill="FFFFFF"/>
        </w:rPr>
        <w:t>200 </w:t>
      </w:r>
      <w:r>
        <w:rPr>
          <w:rFonts w:hint="eastAsia" w:ascii="仿宋" w:hAnsi="仿宋" w:eastAsia="仿宋" w:cs="仿宋"/>
          <w:b/>
          <w:bCs/>
          <w:i w:val="0"/>
          <w:iCs w:val="0"/>
          <w:caps w:val="0"/>
          <w:color w:val="auto"/>
          <w:spacing w:val="0"/>
          <w:sz w:val="32"/>
          <w:szCs w:val="32"/>
          <w:shd w:val="clear" w:fill="FFFFFF"/>
        </w:rPr>
        <w:t>多人次，惠及全县各乡镇（园区）。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应急救护培训。一是加大设备投入。积极争取省市红会支持，先后为全县公办中小学安装了</w:t>
      </w:r>
      <w:r>
        <w:rPr>
          <w:rFonts w:hint="eastAsia" w:ascii="宋体" w:hAnsi="宋体" w:eastAsia="宋体" w:cs="宋体"/>
          <w:b/>
          <w:bCs/>
          <w:i w:val="0"/>
          <w:iCs w:val="0"/>
          <w:caps w:val="0"/>
          <w:color w:val="auto"/>
          <w:spacing w:val="0"/>
          <w:sz w:val="32"/>
          <w:szCs w:val="32"/>
          <w:shd w:val="clear" w:fill="FFFFFF"/>
        </w:rPr>
        <w:t>83</w:t>
      </w:r>
      <w:r>
        <w:rPr>
          <w:rFonts w:hint="eastAsia" w:ascii="仿宋" w:hAnsi="仿宋" w:eastAsia="仿宋" w:cs="仿宋"/>
          <w:b/>
          <w:bCs/>
          <w:i w:val="0"/>
          <w:iCs w:val="0"/>
          <w:caps w:val="0"/>
          <w:color w:val="auto"/>
          <w:spacing w:val="0"/>
          <w:sz w:val="32"/>
          <w:szCs w:val="32"/>
          <w:shd w:val="clear" w:fill="FFFFFF"/>
        </w:rPr>
        <w:t>台</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（自动体外除颤仪）并配备了常用急救药品，为在校师生生命健康提供安全保障；在县政府大院、县内地铁站点、高速道口、旅游景区、政务中心和社区等人员密集场所，配备了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台</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等急救设备，进一步提高抢救心源性猝死病人急救器械的覆盖面。同时，为保证政府为民办实事项目顺利实施，发挥紧急情况下</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的“救命神器”作用，按照每个</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设置点不少于</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名救护员的要求，开展应急救护培训，打造出“救”在身边的服务阵地，为我县人民群众的生命健康安全提供坚实保障。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二是加大培训投入。红会全力推进应急救护知识进社区、进农村、进学校、进企业、进机关、进军营活动。联合县创城办连续开展“救在身边 应急救护培训进社区”活动；联合县教体局开展“关爱生命，红十字生命教育进校园”活动，并将应急救护知识培训纳入学校新生军训培训课程；联合安徽晶科能源有限公司等企业开展“服务企业发展，助力安全生产”活动；联合地铁公司开展“急救培训近地铁，携手共建保平安”活动；联合县委文明办开展“志愿者专场救护员”培训；联合县人武部、合肥市警备区、国家消防局安徽机动部队开展“军民融合 共学急救”活动；联合</w:t>
      </w:r>
      <w:r>
        <w:rPr>
          <w:rFonts w:hint="eastAsia" w:ascii="宋体" w:hAnsi="宋体" w:eastAsia="宋体" w:cs="宋体"/>
          <w:b/>
          <w:bCs/>
          <w:i w:val="0"/>
          <w:iCs w:val="0"/>
          <w:caps w:val="0"/>
          <w:color w:val="auto"/>
          <w:spacing w:val="0"/>
          <w:sz w:val="32"/>
          <w:szCs w:val="32"/>
          <w:shd w:val="clear" w:fill="FFFFFF"/>
        </w:rPr>
        <w:t>92752</w:t>
      </w:r>
      <w:r>
        <w:rPr>
          <w:rFonts w:hint="eastAsia" w:ascii="仿宋" w:hAnsi="仿宋" w:eastAsia="仿宋" w:cs="仿宋"/>
          <w:b/>
          <w:bCs/>
          <w:i w:val="0"/>
          <w:iCs w:val="0"/>
          <w:caps w:val="0"/>
          <w:color w:val="auto"/>
          <w:spacing w:val="0"/>
          <w:sz w:val="32"/>
          <w:szCs w:val="32"/>
          <w:shd w:val="clear" w:fill="FFFFFF"/>
        </w:rPr>
        <w:t>部队开展“军地融合 救在身边”活动。培训覆盖全县</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个乡镇（园区）和部分社区、企业。今年军警培训（公安，消防，民兵，军营）</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场次，培训人次</w:t>
      </w:r>
      <w:r>
        <w:rPr>
          <w:rFonts w:hint="eastAsia" w:ascii="宋体" w:hAnsi="宋体" w:eastAsia="宋体" w:cs="宋体"/>
          <w:b/>
          <w:bCs/>
          <w:i w:val="0"/>
          <w:iCs w:val="0"/>
          <w:caps w:val="0"/>
          <w:color w:val="auto"/>
          <w:spacing w:val="0"/>
          <w:sz w:val="32"/>
          <w:szCs w:val="32"/>
          <w:shd w:val="clear" w:fill="FFFFFF"/>
        </w:rPr>
        <w:t>1748</w:t>
      </w:r>
      <w:r>
        <w:rPr>
          <w:rFonts w:hint="eastAsia" w:ascii="仿宋" w:hAnsi="仿宋" w:eastAsia="仿宋" w:cs="仿宋"/>
          <w:b/>
          <w:bCs/>
          <w:i w:val="0"/>
          <w:iCs w:val="0"/>
          <w:caps w:val="0"/>
          <w:color w:val="auto"/>
          <w:spacing w:val="0"/>
          <w:sz w:val="32"/>
          <w:szCs w:val="32"/>
          <w:shd w:val="clear" w:fill="FFFFFF"/>
        </w:rPr>
        <w:t>人，位居五县（市）首位。全年开展普及培训</w:t>
      </w:r>
      <w:r>
        <w:rPr>
          <w:rFonts w:hint="eastAsia" w:ascii="宋体" w:hAnsi="宋体" w:eastAsia="宋体" w:cs="宋体"/>
          <w:b/>
          <w:bCs/>
          <w:i w:val="0"/>
          <w:iCs w:val="0"/>
          <w:caps w:val="0"/>
          <w:color w:val="auto"/>
          <w:spacing w:val="0"/>
          <w:sz w:val="32"/>
          <w:szCs w:val="32"/>
          <w:shd w:val="clear" w:fill="FFFFFF"/>
        </w:rPr>
        <w:t>11</w:t>
      </w:r>
      <w:r>
        <w:rPr>
          <w:rFonts w:hint="eastAsia" w:ascii="仿宋" w:hAnsi="仿宋" w:eastAsia="仿宋" w:cs="仿宋"/>
          <w:b/>
          <w:bCs/>
          <w:i w:val="0"/>
          <w:iCs w:val="0"/>
          <w:caps w:val="0"/>
          <w:color w:val="auto"/>
          <w:spacing w:val="0"/>
          <w:sz w:val="32"/>
          <w:szCs w:val="32"/>
          <w:shd w:val="clear" w:fill="FFFFFF"/>
        </w:rPr>
        <w:t>场次，救护员培训</w:t>
      </w:r>
      <w:r>
        <w:rPr>
          <w:rFonts w:hint="eastAsia" w:ascii="宋体" w:hAnsi="宋体" w:eastAsia="宋体" w:cs="宋体"/>
          <w:b/>
          <w:bCs/>
          <w:i w:val="0"/>
          <w:iCs w:val="0"/>
          <w:caps w:val="0"/>
          <w:color w:val="auto"/>
          <w:spacing w:val="0"/>
          <w:sz w:val="32"/>
          <w:szCs w:val="32"/>
          <w:shd w:val="clear" w:fill="FFFFFF"/>
        </w:rPr>
        <w:t>18</w:t>
      </w:r>
      <w:r>
        <w:rPr>
          <w:rFonts w:hint="eastAsia" w:ascii="仿宋" w:hAnsi="仿宋" w:eastAsia="仿宋" w:cs="仿宋"/>
          <w:b/>
          <w:bCs/>
          <w:i w:val="0"/>
          <w:iCs w:val="0"/>
          <w:caps w:val="0"/>
          <w:color w:val="auto"/>
          <w:spacing w:val="0"/>
          <w:sz w:val="32"/>
          <w:szCs w:val="32"/>
          <w:shd w:val="clear" w:fill="FFFFFF"/>
        </w:rPr>
        <w:t>场次，</w:t>
      </w:r>
      <w:r>
        <w:rPr>
          <w:rFonts w:hint="eastAsia" w:ascii="宋体" w:hAnsi="宋体" w:eastAsia="宋体" w:cs="宋体"/>
          <w:b/>
          <w:bCs/>
          <w:i w:val="0"/>
          <w:iCs w:val="0"/>
          <w:caps w:val="0"/>
          <w:color w:val="auto"/>
          <w:spacing w:val="0"/>
          <w:sz w:val="32"/>
          <w:szCs w:val="32"/>
          <w:shd w:val="clear" w:fill="FFFFFF"/>
        </w:rPr>
        <w:t>CPR+AED</w:t>
      </w:r>
      <w:r>
        <w:rPr>
          <w:rFonts w:hint="eastAsia" w:ascii="仿宋" w:hAnsi="仿宋" w:eastAsia="仿宋" w:cs="仿宋"/>
          <w:b/>
          <w:bCs/>
          <w:i w:val="0"/>
          <w:iCs w:val="0"/>
          <w:caps w:val="0"/>
          <w:color w:val="auto"/>
          <w:spacing w:val="0"/>
          <w:sz w:val="32"/>
          <w:szCs w:val="32"/>
          <w:shd w:val="clear" w:fill="FFFFFF"/>
        </w:rPr>
        <w:t>培训</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场次， 普及培训</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多人（次），救护员培训</w:t>
      </w:r>
      <w:r>
        <w:rPr>
          <w:rFonts w:hint="eastAsia" w:ascii="宋体" w:hAnsi="宋体" w:eastAsia="宋体" w:cs="宋体"/>
          <w:b/>
          <w:bCs/>
          <w:i w:val="0"/>
          <w:iCs w:val="0"/>
          <w:caps w:val="0"/>
          <w:color w:val="auto"/>
          <w:spacing w:val="0"/>
          <w:sz w:val="32"/>
          <w:szCs w:val="32"/>
          <w:shd w:val="clear" w:fill="FFFFFF"/>
        </w:rPr>
        <w:t>2175</w:t>
      </w:r>
      <w:r>
        <w:rPr>
          <w:rFonts w:hint="eastAsia" w:ascii="仿宋" w:hAnsi="仿宋" w:eastAsia="仿宋" w:cs="仿宋"/>
          <w:b/>
          <w:bCs/>
          <w:i w:val="0"/>
          <w:iCs w:val="0"/>
          <w:caps w:val="0"/>
          <w:color w:val="auto"/>
          <w:spacing w:val="0"/>
          <w:sz w:val="32"/>
          <w:szCs w:val="32"/>
          <w:shd w:val="clear" w:fill="FFFFFF"/>
        </w:rPr>
        <w:t>人，今年救护员培训人数位居五县（市）之首。加强全县师资队伍建设。随着全县应急救护培训需求的日益增长，县红会积极争取省市红会支持，为肥东免费培训了</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名应急救护培训讲师，并组织新任讲师开展应急救护知识传播活动。同时选拔优秀队伍，参加合肥市红十字应急救护大赛，荣获团体二等奖</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个、演讲比赛一等奖</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个，实操二等奖两个、优秀奖两个、优秀组织奖</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个，个人单项奖</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个。</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志愿服务工作。联合县新时代文明实践中心开展志愿服务进社区活动，提高群众规避风险和自救互救能力。开展纪念第</w:t>
      </w:r>
      <w:r>
        <w:rPr>
          <w:rFonts w:hint="eastAsia" w:ascii="宋体" w:hAnsi="宋体" w:eastAsia="宋体" w:cs="宋体"/>
          <w:b/>
          <w:bCs/>
          <w:i w:val="0"/>
          <w:iCs w:val="0"/>
          <w:caps w:val="0"/>
          <w:color w:val="auto"/>
          <w:spacing w:val="0"/>
          <w:sz w:val="32"/>
          <w:szCs w:val="32"/>
          <w:shd w:val="clear" w:fill="FFFFFF"/>
        </w:rPr>
        <w:t>61</w:t>
      </w:r>
      <w:r>
        <w:rPr>
          <w:rFonts w:hint="eastAsia" w:ascii="仿宋" w:hAnsi="仿宋" w:eastAsia="仿宋" w:cs="仿宋"/>
          <w:b/>
          <w:bCs/>
          <w:i w:val="0"/>
          <w:iCs w:val="0"/>
          <w:caps w:val="0"/>
          <w:color w:val="auto"/>
          <w:spacing w:val="0"/>
          <w:sz w:val="32"/>
          <w:szCs w:val="32"/>
          <w:shd w:val="clear" w:fill="FFFFFF"/>
        </w:rPr>
        <w:t>个学雷锋活动日主题实践活动；组织志愿者常态化开展文明创建、义务植树等工作，宣传“三救三献”、防溺水、地震时的逃生术等知识，开展“反电诈、双提升”、文明劝导、清理乱摆乱放、卫生死角等活动，全年开展志愿服务</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多场次。同时积极服务好为肥东红十字人道公益事业做出贡献的好人好事。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）多方筹集物资，弘扬人道精神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探索互联网</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公益，组织参加</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人道公益日，线上线下多方筹集救助资金，引导个人和企业捐款、奉献爱心。全年接受社会捐款约</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发现的主要问题：一是绩效管理体系需要逐步完善。绩效管理是一个完整系统，由绩效计划、绩效实施、绩效考核、绩效反馈四部分组成，四者紧密相连，缺一不可，但从目前管理现状看，绩效管理的整体性上还有差距，管理体系需要进一步健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是与现行的预算绩效管理不适应。预算绩效管理在财政改革中的地位和角色越来越凸显，而当前绩效管理没有成熟的模式，且绩效管理人员需要具备专业知识和相应的工作经验，但目前单位缺乏这样的专业人员，造成单位制定的绩效指标、绩效评价标准等较为粗糙，客观性不足，造成预算绩效管理工作难以有效落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三是部门预算编制的科学化、精细化有待提高。目前在部门预算实际编制过程中，由于有的预算支出项目具有预测性和不确定性等特点，造成实际支出与预算编制不符，需要对预算进行调整或预算执行率过低。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为进一步加强部门预算绩效管理，提高财政资金使用效益，针对存在的问题，下一步将采取如下措施：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一是逐步健全管理体系，做到绩效管理工作贯穿项目支出事前、事中、事后全过程。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二是加强绩效管理人员的业务培训，提升专业水平。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三是在预算编制中进一步与项目执行部门加强沟通，结合年度工作计划提前谋划，做到支出安排与工作推进相适应。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default" w:ascii="Times New Roman" w:hAnsi="Times New Roman" w:eastAsia="楷体" w:cs="Times New Roman"/>
          <w:b/>
          <w:bCs/>
          <w:i w:val="0"/>
          <w:iCs w:val="0"/>
          <w:caps w:val="0"/>
          <w:color w:val="auto"/>
          <w:spacing w:val="0"/>
          <w:sz w:val="32"/>
          <w:szCs w:val="32"/>
          <w:shd w:val="clear" w:fill="FFFFFF"/>
        </w:rPr>
        <w:t>2.</w:t>
      </w:r>
      <w:r>
        <w:rPr>
          <w:rFonts w:hint="eastAsia" w:ascii="楷体" w:hAnsi="楷体" w:eastAsia="楷体" w:cs="楷体"/>
          <w:b/>
          <w:bCs/>
          <w:i w:val="0"/>
          <w:iCs w:val="0"/>
          <w:caps w:val="0"/>
          <w:color w:val="auto"/>
          <w:spacing w:val="0"/>
          <w:sz w:val="32"/>
          <w:szCs w:val="32"/>
          <w:shd w:val="clear" w:fill="FFFFFF"/>
        </w:rPr>
        <w:t>部门决算中项目绩效自评结果。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肥东县红十字会在</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年度部门决算中公开“三救三献”项目、公办救助机构监管的辅助性工作</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个项目绩效自评结果。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lang w:eastAsia="zh-CN"/>
        </w:rPr>
        <w:t>（</w:t>
      </w:r>
      <w:r>
        <w:rPr>
          <w:rFonts w:hint="eastAsia" w:ascii="仿宋" w:hAnsi="仿宋" w:eastAsia="仿宋" w:cs="仿宋"/>
          <w:b/>
          <w:bCs/>
          <w:i w:val="0"/>
          <w:iCs w:val="0"/>
          <w:caps w:val="0"/>
          <w:color w:val="auto"/>
          <w:spacing w:val="0"/>
          <w:sz w:val="32"/>
          <w:szCs w:val="32"/>
          <w:shd w:val="clear" w:fill="FFFFFF"/>
          <w:lang w:val="en-US" w:eastAsia="zh-CN"/>
        </w:rPr>
        <w:t>1）</w:t>
      </w:r>
      <w:r>
        <w:rPr>
          <w:rFonts w:hint="eastAsia" w:ascii="仿宋" w:hAnsi="仿宋" w:eastAsia="仿宋" w:cs="仿宋"/>
          <w:b/>
          <w:bCs/>
          <w:i w:val="0"/>
          <w:iCs w:val="0"/>
          <w:caps w:val="0"/>
          <w:color w:val="auto"/>
          <w:spacing w:val="0"/>
          <w:sz w:val="32"/>
          <w:szCs w:val="32"/>
          <w:shd w:val="clear" w:fill="FFFFFF"/>
        </w:rPr>
        <w:t>“三救三献”项目绩效自评综述：根据年初设定的绩效目标，项目绩效自评得分为</w:t>
      </w:r>
      <w:r>
        <w:rPr>
          <w:rFonts w:hint="eastAsia" w:ascii="宋体" w:hAnsi="宋体" w:eastAsia="宋体" w:cs="宋体"/>
          <w:b/>
          <w:bCs/>
          <w:i w:val="0"/>
          <w:iCs w:val="0"/>
          <w:caps w:val="0"/>
          <w:color w:val="auto"/>
          <w:spacing w:val="0"/>
          <w:sz w:val="32"/>
          <w:szCs w:val="32"/>
          <w:shd w:val="clear" w:fill="FFFFFF"/>
        </w:rPr>
        <w:t>94.45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评价结果为“优”。2024</w:t>
      </w:r>
      <w:r>
        <w:rPr>
          <w:rFonts w:hint="eastAsia" w:ascii="仿宋" w:hAnsi="仿宋" w:eastAsia="仿宋" w:cs="仿宋"/>
          <w:b/>
          <w:bCs/>
          <w:i w:val="0"/>
          <w:iCs w:val="0"/>
          <w:caps w:val="0"/>
          <w:color w:val="auto"/>
          <w:spacing w:val="0"/>
          <w:sz w:val="32"/>
          <w:szCs w:val="32"/>
          <w:shd w:val="clear" w:fill="FFFFFF"/>
        </w:rPr>
        <w:t>年度，“三救三献”项目年初预算</w:t>
      </w:r>
      <w:r>
        <w:rPr>
          <w:rFonts w:hint="eastAsia" w:ascii="宋体" w:hAnsi="宋体" w:eastAsia="宋体" w:cs="宋体"/>
          <w:b/>
          <w:bCs/>
          <w:i w:val="0"/>
          <w:iCs w:val="0"/>
          <w:caps w:val="0"/>
          <w:color w:val="auto"/>
          <w:spacing w:val="0"/>
          <w:sz w:val="32"/>
          <w:szCs w:val="32"/>
          <w:shd w:val="clear" w:fill="FFFFFF"/>
        </w:rPr>
        <w:t>32</w:t>
      </w:r>
      <w:r>
        <w:rPr>
          <w:rFonts w:hint="eastAsia" w:ascii="宋体" w:hAnsi="宋体" w:eastAsia="宋体" w:cs="宋体"/>
          <w:b/>
          <w:bCs/>
          <w:i w:val="0"/>
          <w:iCs w:val="0"/>
          <w:caps w:val="0"/>
          <w:color w:val="auto"/>
          <w:spacing w:val="0"/>
          <w:sz w:val="32"/>
          <w:szCs w:val="32"/>
          <w:shd w:val="clear" w:fill="FFFFFF"/>
          <w:lang w:val="en-US" w:eastAsia="zh-CN"/>
        </w:rPr>
        <w:t>.00</w:t>
      </w:r>
      <w:r>
        <w:rPr>
          <w:rFonts w:hint="eastAsia" w:ascii="仿宋" w:hAnsi="仿宋" w:eastAsia="仿宋" w:cs="仿宋"/>
          <w:b/>
          <w:bCs/>
          <w:i w:val="0"/>
          <w:iCs w:val="0"/>
          <w:caps w:val="0"/>
          <w:color w:val="auto"/>
          <w:spacing w:val="0"/>
          <w:sz w:val="32"/>
          <w:szCs w:val="32"/>
          <w:shd w:val="clear" w:fill="FFFFFF"/>
        </w:rPr>
        <w:t>万元，年中财政压缩</w:t>
      </w:r>
      <w:r>
        <w:rPr>
          <w:rFonts w:hint="eastAsia" w:ascii="宋体" w:hAnsi="宋体" w:eastAsia="宋体" w:cs="宋体"/>
          <w:b/>
          <w:bCs/>
          <w:i w:val="0"/>
          <w:iCs w:val="0"/>
          <w:caps w:val="0"/>
          <w:color w:val="auto"/>
          <w:spacing w:val="0"/>
          <w:sz w:val="32"/>
          <w:szCs w:val="32"/>
          <w:shd w:val="clear" w:fill="FFFFFF"/>
        </w:rPr>
        <w:t>11.37</w:t>
      </w:r>
      <w:r>
        <w:rPr>
          <w:rFonts w:hint="eastAsia" w:ascii="仿宋" w:hAnsi="仿宋" w:eastAsia="仿宋" w:cs="仿宋"/>
          <w:b/>
          <w:bCs/>
          <w:i w:val="0"/>
          <w:iCs w:val="0"/>
          <w:caps w:val="0"/>
          <w:color w:val="auto"/>
          <w:spacing w:val="0"/>
          <w:sz w:val="32"/>
          <w:szCs w:val="32"/>
          <w:shd w:val="clear" w:fill="FFFFFF"/>
        </w:rPr>
        <w:t>万元，全年预算</w:t>
      </w:r>
      <w:r>
        <w:rPr>
          <w:rFonts w:hint="eastAsia" w:ascii="宋体" w:hAnsi="宋体" w:eastAsia="宋体" w:cs="宋体"/>
          <w:b/>
          <w:bCs/>
          <w:i w:val="0"/>
          <w:iCs w:val="0"/>
          <w:caps w:val="0"/>
          <w:color w:val="auto"/>
          <w:spacing w:val="0"/>
          <w:sz w:val="32"/>
          <w:szCs w:val="32"/>
          <w:shd w:val="clear" w:fill="FFFFFF"/>
        </w:rPr>
        <w:t>32.00</w:t>
      </w:r>
      <w:r>
        <w:rPr>
          <w:rFonts w:hint="eastAsia" w:ascii="仿宋" w:hAnsi="仿宋" w:eastAsia="仿宋" w:cs="仿宋"/>
          <w:b/>
          <w:bCs/>
          <w:i w:val="0"/>
          <w:iCs w:val="0"/>
          <w:caps w:val="0"/>
          <w:color w:val="auto"/>
          <w:spacing w:val="0"/>
          <w:sz w:val="32"/>
          <w:szCs w:val="32"/>
          <w:shd w:val="clear" w:fill="FFFFFF"/>
        </w:rPr>
        <w:t>万元，支出</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w:t>
      </w:r>
      <w:r>
        <w:rPr>
          <w:rFonts w:hint="eastAsia" w:ascii="仿宋" w:hAnsi="仿宋" w:eastAsia="仿宋" w:cs="仿宋"/>
          <w:b/>
          <w:bCs/>
          <w:i w:val="0"/>
          <w:iCs w:val="0"/>
          <w:caps w:val="0"/>
          <w:color w:val="auto"/>
          <w:spacing w:val="0"/>
          <w:sz w:val="32"/>
          <w:szCs w:val="32"/>
          <w:shd w:val="clear" w:fill="FFFFFF"/>
          <w:lang w:val="en-US" w:eastAsia="zh-CN"/>
        </w:rPr>
        <w:t>执行</w:t>
      </w:r>
      <w:r>
        <w:rPr>
          <w:rFonts w:hint="eastAsia" w:ascii="仿宋" w:hAnsi="仿宋" w:eastAsia="仿宋" w:cs="仿宋"/>
          <w:b/>
          <w:bCs/>
          <w:i w:val="0"/>
          <w:iCs w:val="0"/>
          <w:caps w:val="0"/>
          <w:color w:val="auto"/>
          <w:spacing w:val="0"/>
          <w:sz w:val="32"/>
          <w:szCs w:val="32"/>
          <w:shd w:val="clear" w:fill="FFFFFF"/>
        </w:rPr>
        <w:t>率</w:t>
      </w:r>
      <w:r>
        <w:rPr>
          <w:rFonts w:hint="eastAsia" w:ascii="宋体" w:hAnsi="宋体" w:eastAsia="宋体" w:cs="宋体"/>
          <w:b/>
          <w:bCs/>
          <w:i w:val="0"/>
          <w:iCs w:val="0"/>
          <w:caps w:val="0"/>
          <w:color w:val="auto"/>
          <w:spacing w:val="0"/>
          <w:sz w:val="32"/>
          <w:szCs w:val="32"/>
          <w:shd w:val="clear" w:fill="FFFFFF"/>
        </w:rPr>
        <w:t>64.48%</w:t>
      </w:r>
      <w:r>
        <w:rPr>
          <w:rFonts w:hint="eastAsia" w:ascii="仿宋" w:hAnsi="仿宋" w:eastAsia="仿宋" w:cs="仿宋"/>
          <w:b/>
          <w:bCs/>
          <w:i w:val="0"/>
          <w:iCs w:val="0"/>
          <w:caps w:val="0"/>
          <w:color w:val="auto"/>
          <w:spacing w:val="0"/>
          <w:sz w:val="32"/>
          <w:szCs w:val="32"/>
          <w:shd w:val="clear" w:fill="FFFFFF"/>
        </w:rPr>
        <w:t>。项目执行良好。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年度设定的绩效总体目标为：数量指标：救护培训人数≥</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人；救灾及救助≥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人；三献活动≥</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次；志愿服务及宣传场次≥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次，应急物资储备≥</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质量指标：经费支出合规性；培训合格率；救助完成率；献血、遗体器官捐献完成率、备灾库维护完成率。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成本指标：培训成本≤</w:t>
      </w:r>
      <w:r>
        <w:rPr>
          <w:rFonts w:hint="eastAsia" w:ascii="宋体" w:hAnsi="宋体" w:eastAsia="宋体" w:cs="宋体"/>
          <w:b/>
          <w:bCs/>
          <w:i w:val="0"/>
          <w:iCs w:val="0"/>
          <w:caps w:val="0"/>
          <w:color w:val="auto"/>
          <w:spacing w:val="0"/>
          <w:sz w:val="32"/>
          <w:szCs w:val="32"/>
          <w:shd w:val="clear" w:fill="FFFFFF"/>
        </w:rPr>
        <w:t>9</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救助成本≤</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三献成本≤</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志愿服务成本≤</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 </w:t>
      </w:r>
      <w:r>
        <w:rPr>
          <w:rFonts w:hint="eastAsia" w:ascii="仿宋" w:hAnsi="仿宋" w:eastAsia="仿宋" w:cs="仿宋"/>
          <w:b/>
          <w:bCs/>
          <w:i w:val="0"/>
          <w:iCs w:val="0"/>
          <w:caps w:val="0"/>
          <w:color w:val="auto"/>
          <w:spacing w:val="0"/>
          <w:sz w:val="32"/>
          <w:szCs w:val="32"/>
          <w:shd w:val="clear" w:fill="FFFFFF"/>
        </w:rPr>
        <w:t>红十字信息宣传</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万元；救灾≤</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服务对象满意度指标：得到人民群众满意总体目标完成情况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年度设定的绩效总体目标完成情况：数量指标：救护培训人数</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人；救灾及救助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人；三献活动</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次；志愿服务及宣传场次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次；应急物资储备≥</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质量指标：经费支出合规性；培训合格率</w:t>
      </w:r>
      <w:r>
        <w:rPr>
          <w:rFonts w:hint="eastAsia" w:ascii="宋体" w:hAnsi="宋体" w:eastAsia="宋体" w:cs="宋体"/>
          <w:b/>
          <w:bCs/>
          <w:i w:val="0"/>
          <w:iCs w:val="0"/>
          <w:caps w:val="0"/>
          <w:color w:val="auto"/>
          <w:spacing w:val="0"/>
          <w:sz w:val="32"/>
          <w:szCs w:val="32"/>
          <w:shd w:val="clear" w:fill="FFFFFF"/>
        </w:rPr>
        <w:t>99%</w:t>
      </w:r>
      <w:r>
        <w:rPr>
          <w:rFonts w:hint="eastAsia" w:ascii="仿宋" w:hAnsi="仿宋" w:eastAsia="仿宋" w:cs="仿宋"/>
          <w:b/>
          <w:bCs/>
          <w:i w:val="0"/>
          <w:iCs w:val="0"/>
          <w:caps w:val="0"/>
          <w:color w:val="auto"/>
          <w:spacing w:val="0"/>
          <w:sz w:val="32"/>
          <w:szCs w:val="32"/>
          <w:shd w:val="clear" w:fill="FFFFFF"/>
        </w:rPr>
        <w:t>；救助完成率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；献血、遗体器官捐献完成率</w:t>
      </w:r>
      <w:r>
        <w:rPr>
          <w:rFonts w:hint="eastAsia" w:ascii="宋体" w:hAnsi="宋体" w:eastAsia="宋体" w:cs="宋体"/>
          <w:b/>
          <w:bCs/>
          <w:i w:val="0"/>
          <w:iCs w:val="0"/>
          <w:caps w:val="0"/>
          <w:color w:val="auto"/>
          <w:spacing w:val="0"/>
          <w:sz w:val="32"/>
          <w:szCs w:val="32"/>
          <w:shd w:val="clear" w:fill="FFFFFF"/>
        </w:rPr>
        <w:t>99%</w:t>
      </w:r>
      <w:r>
        <w:rPr>
          <w:rFonts w:hint="eastAsia" w:ascii="仿宋" w:hAnsi="仿宋" w:eastAsia="仿宋" w:cs="仿宋"/>
          <w:b/>
          <w:bCs/>
          <w:i w:val="0"/>
          <w:iCs w:val="0"/>
          <w:caps w:val="0"/>
          <w:color w:val="auto"/>
          <w:spacing w:val="0"/>
          <w:sz w:val="32"/>
          <w:szCs w:val="32"/>
          <w:shd w:val="clear" w:fill="FFFFFF"/>
        </w:rPr>
        <w:t>、备灾库维护完成率</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成本指标：培训成本</w:t>
      </w:r>
      <w:r>
        <w:rPr>
          <w:rFonts w:hint="eastAsia" w:ascii="宋体" w:hAnsi="宋体" w:eastAsia="宋体" w:cs="宋体"/>
          <w:b/>
          <w:bCs/>
          <w:i w:val="0"/>
          <w:iCs w:val="0"/>
          <w:caps w:val="0"/>
          <w:color w:val="auto"/>
          <w:spacing w:val="0"/>
          <w:sz w:val="32"/>
          <w:szCs w:val="32"/>
          <w:shd w:val="clear" w:fill="FFFFFF"/>
        </w:rPr>
        <w:t>5.98</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救助成本</w:t>
      </w:r>
      <w:r>
        <w:rPr>
          <w:rFonts w:hint="eastAsia" w:ascii="宋体" w:hAnsi="宋体" w:eastAsia="宋体" w:cs="宋体"/>
          <w:b/>
          <w:bCs/>
          <w:i w:val="0"/>
          <w:iCs w:val="0"/>
          <w:caps w:val="0"/>
          <w:color w:val="auto"/>
          <w:spacing w:val="0"/>
          <w:sz w:val="32"/>
          <w:szCs w:val="32"/>
          <w:shd w:val="clear" w:fill="FFFFFF"/>
        </w:rPr>
        <w:t>8.04</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三献成本</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志愿服务成本</w:t>
      </w:r>
      <w:r>
        <w:rPr>
          <w:rFonts w:hint="eastAsia" w:ascii="宋体" w:hAnsi="宋体" w:eastAsia="宋体" w:cs="宋体"/>
          <w:b/>
          <w:bCs/>
          <w:i w:val="0"/>
          <w:iCs w:val="0"/>
          <w:caps w:val="0"/>
          <w:color w:val="auto"/>
          <w:spacing w:val="0"/>
          <w:sz w:val="32"/>
          <w:szCs w:val="32"/>
          <w:shd w:val="clear" w:fill="FFFFFF"/>
        </w:rPr>
        <w:t>1.78</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 </w:t>
      </w:r>
      <w:r>
        <w:rPr>
          <w:rFonts w:hint="eastAsia" w:ascii="仿宋" w:hAnsi="仿宋" w:eastAsia="仿宋" w:cs="仿宋"/>
          <w:b/>
          <w:bCs/>
          <w:i w:val="0"/>
          <w:iCs w:val="0"/>
          <w:caps w:val="0"/>
          <w:color w:val="auto"/>
          <w:spacing w:val="0"/>
          <w:sz w:val="32"/>
          <w:szCs w:val="32"/>
          <w:shd w:val="clear" w:fill="FFFFFF"/>
        </w:rPr>
        <w:t>红十字信息宣传</w:t>
      </w:r>
      <w:r>
        <w:rPr>
          <w:rFonts w:hint="eastAsia" w:ascii="宋体" w:hAnsi="宋体" w:eastAsia="宋体" w:cs="宋体"/>
          <w:b/>
          <w:bCs/>
          <w:i w:val="0"/>
          <w:iCs w:val="0"/>
          <w:caps w:val="0"/>
          <w:color w:val="auto"/>
          <w:spacing w:val="0"/>
          <w:sz w:val="32"/>
          <w:szCs w:val="32"/>
          <w:shd w:val="clear" w:fill="FFFFFF"/>
        </w:rPr>
        <w:t>1.84</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服务对象满意度指标：得到人民群众满意。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通过评价发现，</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年度“三救三献”项目实施虽取得了一定的成效，但还存在一些问题和不足，主要表现在：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没有预判政府财力对项目的影响，需要对项目进行调整。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意见和建议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为进一步提高专项资金使用效益，针对存在的问题，提出如下建议：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在预算编制中进一步与项目执行部门加强沟通，结合年度工作计划提前谋划，尽量避免偶然因素对项目的影响。同时根据实际情况及时调整指标值，使指标值的设定更加科学、合理。加强项目成本核算和绩效评估，科学测算经费需求，做到支出安排与工作推进相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公办救助机构监管的辅助性工作经费项目绩效自评综述：</w:t>
      </w:r>
      <w:r>
        <w:rPr>
          <w:rFonts w:hint="eastAsia" w:ascii="仿宋" w:hAnsi="仿宋" w:eastAsia="仿宋" w:cs="仿宋"/>
          <w:b/>
          <w:bCs/>
          <w:i w:val="0"/>
          <w:iCs w:val="0"/>
          <w:caps w:val="0"/>
          <w:color w:val="auto"/>
          <w:spacing w:val="0"/>
          <w:sz w:val="32"/>
          <w:szCs w:val="32"/>
          <w:shd w:val="clear" w:fill="FFFFFF"/>
        </w:rPr>
        <w:t>根据年初设定的绩效目标，项目绩效自评得分为</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w:t>
      </w:r>
      <w:r>
        <w:rPr>
          <w:rFonts w:hint="eastAsia" w:ascii="宋体" w:hAnsi="宋体" w:eastAsia="宋体" w:cs="宋体"/>
          <w:b/>
          <w:bCs/>
          <w:i w:val="0"/>
          <w:iCs w:val="0"/>
          <w:caps w:val="0"/>
          <w:color w:val="auto"/>
          <w:spacing w:val="0"/>
          <w:sz w:val="32"/>
          <w:szCs w:val="32"/>
          <w:shd w:val="clear" w:fill="FFFFFF"/>
        </w:rPr>
        <w:t>公办救助机构监管的辅助性工作</w:t>
      </w:r>
      <w:r>
        <w:rPr>
          <w:rFonts w:hint="eastAsia" w:ascii="仿宋" w:hAnsi="仿宋" w:eastAsia="仿宋" w:cs="仿宋"/>
          <w:b/>
          <w:bCs/>
          <w:i w:val="0"/>
          <w:iCs w:val="0"/>
          <w:caps w:val="0"/>
          <w:color w:val="auto"/>
          <w:spacing w:val="0"/>
          <w:sz w:val="32"/>
          <w:szCs w:val="32"/>
          <w:shd w:val="clear" w:fill="FFFFFF"/>
        </w:rPr>
        <w:t>项目年初预算</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万元，支出</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万元，支出率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。，评价结果为</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优</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79"/>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16"/>
          <w:sz w:val="32"/>
          <w:szCs w:val="32"/>
          <w:shd w:val="clear" w:fill="FFFFFF"/>
        </w:rPr>
        <w:t>年度设定的绩效总</w:t>
      </w:r>
      <w:r>
        <w:rPr>
          <w:rFonts w:hint="eastAsia" w:ascii="宋体" w:hAnsi="宋体" w:eastAsia="宋体" w:cs="宋体"/>
          <w:b/>
          <w:bCs/>
          <w:i w:val="0"/>
          <w:iCs w:val="0"/>
          <w:caps w:val="0"/>
          <w:color w:val="auto"/>
          <w:spacing w:val="-7"/>
          <w:sz w:val="32"/>
          <w:szCs w:val="32"/>
          <w:shd w:val="clear" w:fill="FFFFFF"/>
        </w:rPr>
        <w:t>体目标为：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数量指标：购买公办救助机构监管的辅助性工作人力资源服务≥</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质量指标：经费支出合规性；公办救助机构监管的辅助性工作完成率。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成本指标：公办救助机构监管的辅助性工作服务费≤</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总体目标完成情况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年度设定的绩效总体目标完成情况：数量指标：购买公办救助机构监管的辅助性工作人力资源服务人员</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质量指标：经费支出合规性；公办救助机构监管的辅助性工作完成率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成本指标：公办救助机构监管的辅助性工作人力资源服务费≤</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通过评价发现，</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年度公办救助机构监管的辅助性工作立项、执行均科学合理。该项目完成较好</w:t>
      </w:r>
    </w:p>
    <w:tbl>
      <w:tblPr>
        <w:tblStyle w:val="3"/>
        <w:tblW w:w="100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97"/>
        <w:gridCol w:w="486"/>
        <w:gridCol w:w="2791"/>
        <w:gridCol w:w="3302"/>
        <w:gridCol w:w="1953"/>
        <w:gridCol w:w="666"/>
        <w:gridCol w:w="397"/>
        <w:gridCol w:w="397"/>
        <w:gridCol w:w="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65" w:hRule="atLeast"/>
        </w:trPr>
        <w:tc>
          <w:tcPr>
            <w:tcW w:w="10032" w:type="dxa"/>
            <w:gridSpan w:val="9"/>
            <w:tcBorders>
              <w:top w:val="nil"/>
              <w:left w:val="nil"/>
              <w:bottom w:val="nil"/>
              <w:right w:val="nil"/>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方正小标宋简体" w:hAnsi="方正小标宋简体" w:eastAsia="方正小标宋简体" w:cs="方正小标宋简体"/>
                <w:i w:val="0"/>
                <w:iCs w:val="0"/>
                <w:color w:val="auto"/>
                <w:sz w:val="36"/>
                <w:szCs w:val="36"/>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gridSpan w:val="9"/>
            <w:tcBorders>
              <w:top w:val="nil"/>
              <w:left w:val="nil"/>
              <w:bottom w:val="nil"/>
              <w:right w:val="nil"/>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仿宋" w:hAnsi="仿宋" w:eastAsia="仿宋" w:cs="仿宋"/>
                <w:i w:val="0"/>
                <w:iCs w:val="0"/>
                <w:color w:val="auto"/>
                <w:sz w:val="20"/>
                <w:szCs w:val="20"/>
              </w:rPr>
              <w:t>（2024年度）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项目名称</w:t>
            </w:r>
          </w:p>
        </w:tc>
        <w:tc>
          <w:tcPr>
            <w:tcW w:w="0" w:type="auto"/>
            <w:gridSpan w:val="7"/>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ascii="Calibri" w:hAnsi="Calibri" w:cs="Calibri"/>
                <w:i w:val="0"/>
                <w:iCs w:val="0"/>
                <w:color w:val="auto"/>
                <w:sz w:val="21"/>
                <w:szCs w:val="21"/>
              </w:rPr>
              <w:t>“</w:t>
            </w:r>
            <w:r>
              <w:rPr>
                <w:rFonts w:hint="eastAsia" w:ascii="宋体" w:hAnsi="宋体" w:eastAsia="宋体" w:cs="宋体"/>
                <w:i w:val="0"/>
                <w:iCs w:val="0"/>
                <w:color w:val="auto"/>
                <w:sz w:val="21"/>
                <w:szCs w:val="21"/>
              </w:rPr>
              <w:t>三救三献</w:t>
            </w:r>
            <w:r>
              <w:rPr>
                <w:rFonts w:hint="default" w:ascii="Calibri" w:hAnsi="Calibri" w:cs="Calibri"/>
                <w:i w:val="0"/>
                <w:iCs w:val="0"/>
                <w:color w:val="auto"/>
                <w:sz w:val="21"/>
                <w:szCs w:val="21"/>
              </w:rPr>
              <w:t>”</w:t>
            </w:r>
            <w:r>
              <w:rPr>
                <w:rFonts w:hint="eastAsia" w:ascii="宋体" w:hAnsi="宋体" w:eastAsia="宋体" w:cs="宋体"/>
                <w:i w:val="0"/>
                <w:iCs w:val="0"/>
                <w:color w:val="auto"/>
                <w:sz w:val="21"/>
                <w:szCs w:val="21"/>
              </w:rPr>
              <w:t>项目经费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0" w:type="auto"/>
            <w:gridSpan w:val="2"/>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主管部门</w:t>
            </w:r>
          </w:p>
        </w:tc>
        <w:tc>
          <w:tcPr>
            <w:tcW w:w="0" w:type="auto"/>
            <w:gridSpan w:val="3"/>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default" w:ascii="Calibri" w:hAnsi="Calibri" w:cs="Calibri"/>
                <w:i w:val="0"/>
                <w:iCs w:val="0"/>
                <w:color w:val="auto"/>
                <w:sz w:val="21"/>
                <w:szCs w:val="21"/>
              </w:rPr>
              <w:t>080-</w:t>
            </w:r>
            <w:r>
              <w:rPr>
                <w:rFonts w:hint="eastAsia" w:ascii="宋体" w:hAnsi="宋体" w:eastAsia="宋体" w:cs="宋体"/>
                <w:i w:val="0"/>
                <w:iCs w:val="0"/>
                <w:color w:val="auto"/>
                <w:sz w:val="21"/>
                <w:szCs w:val="21"/>
              </w:rPr>
              <w:t>肥东县红十字会</w:t>
            </w:r>
          </w:p>
        </w:tc>
        <w:tc>
          <w:tcPr>
            <w:tcW w:w="117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预算单位</w:t>
            </w:r>
          </w:p>
        </w:tc>
        <w:tc>
          <w:tcPr>
            <w:tcW w:w="3030" w:type="dxa"/>
            <w:gridSpan w:val="3"/>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080001-</w:t>
            </w:r>
            <w:r>
              <w:rPr>
                <w:rFonts w:hint="eastAsia" w:ascii="宋体" w:hAnsi="宋体" w:eastAsia="宋体" w:cs="宋体"/>
                <w:i w:val="0"/>
                <w:iCs w:val="0"/>
                <w:color w:val="auto"/>
                <w:sz w:val="18"/>
                <w:szCs w:val="18"/>
              </w:rPr>
              <w:t>肥东县红十字会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260" w:type="dxa"/>
            <w:gridSpan w:val="2"/>
            <w:vMerge w:val="restart"/>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项目资金</w:t>
            </w:r>
            <w:r>
              <w:rPr>
                <w:rFonts w:hint="eastAsia" w:ascii="宋体" w:hAnsi="宋体" w:eastAsia="宋体" w:cs="宋体"/>
                <w:i w:val="0"/>
                <w:iCs w:val="0"/>
                <w:color w:val="auto"/>
                <w:sz w:val="18"/>
                <w:szCs w:val="18"/>
              </w:rPr>
              <w:br w:type="textWrapping"/>
            </w:r>
            <w:r>
              <w:rPr>
                <w:rFonts w:hint="eastAsia" w:ascii="宋体" w:hAnsi="宋体" w:eastAsia="宋体" w:cs="宋体"/>
                <w:i w:val="0"/>
                <w:iCs w:val="0"/>
                <w:color w:val="auto"/>
                <w:sz w:val="18"/>
                <w:szCs w:val="18"/>
              </w:rPr>
              <w:t>（万元）</w:t>
            </w:r>
          </w:p>
        </w:tc>
        <w:tc>
          <w:tcPr>
            <w:tcW w:w="0" w:type="auto"/>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c>
          <w:tcPr>
            <w:tcW w:w="0" w:type="auto"/>
            <w:gridSpan w:val="2"/>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年初预算数</w:t>
            </w: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全年预算数</w:t>
            </w:r>
          </w:p>
        </w:tc>
        <w:tc>
          <w:tcPr>
            <w:tcW w:w="0" w:type="auto"/>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全年执行数</w:t>
            </w:r>
          </w:p>
        </w:tc>
        <w:tc>
          <w:tcPr>
            <w:tcW w:w="1215"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执行率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26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gridSpan w:val="2"/>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（A）</w:t>
            </w:r>
          </w:p>
        </w:tc>
        <w:tc>
          <w:tcPr>
            <w:tcW w:w="0" w:type="auto"/>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（B）</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26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年度资金总额</w:t>
            </w:r>
          </w:p>
        </w:tc>
        <w:tc>
          <w:tcPr>
            <w:tcW w:w="0" w:type="auto"/>
            <w:gridSpan w:val="2"/>
            <w:tcBorders>
              <w:top w:val="nil"/>
              <w:left w:val="nil"/>
              <w:bottom w:val="nil"/>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32.00</w:t>
            </w:r>
          </w:p>
        </w:tc>
        <w:tc>
          <w:tcPr>
            <w:tcW w:w="0" w:type="auto"/>
            <w:tcBorders>
              <w:top w:val="nil"/>
              <w:left w:val="nil"/>
              <w:bottom w:val="nil"/>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32.00</w:t>
            </w:r>
          </w:p>
        </w:tc>
        <w:tc>
          <w:tcPr>
            <w:tcW w:w="0" w:type="auto"/>
            <w:gridSpan w:val="2"/>
            <w:tcBorders>
              <w:top w:val="nil"/>
              <w:left w:val="nil"/>
              <w:bottom w:val="nil"/>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20.63</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64.48%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26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其中：当年财政资金</w:t>
            </w:r>
          </w:p>
        </w:tc>
        <w:tc>
          <w:tcPr>
            <w:tcW w:w="2082" w:type="dxa"/>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17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815" w:type="dxa"/>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26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上年结转资金</w:t>
            </w:r>
          </w:p>
        </w:tc>
        <w:tc>
          <w:tcPr>
            <w:tcW w:w="2082"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815"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26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其他资金</w:t>
            </w:r>
          </w:p>
        </w:tc>
        <w:tc>
          <w:tcPr>
            <w:tcW w:w="2082"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815"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0" w:type="auto"/>
            <w:gridSpan w:val="2"/>
            <w:vMerge w:val="restart"/>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年度总体目标</w:t>
            </w:r>
          </w:p>
        </w:tc>
        <w:tc>
          <w:tcPr>
            <w:tcW w:w="0" w:type="auto"/>
            <w:gridSpan w:val="3"/>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预期目标</w:t>
            </w:r>
          </w:p>
        </w:tc>
        <w:tc>
          <w:tcPr>
            <w:tcW w:w="0" w:type="auto"/>
            <w:gridSpan w:val="4"/>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0" w:type="auto"/>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gridSpan w:val="3"/>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gridSpan w:val="4"/>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60" w:hRule="atLeast"/>
        </w:trPr>
        <w:tc>
          <w:tcPr>
            <w:tcW w:w="0" w:type="auto"/>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4572" w:type="dxa"/>
            <w:gridSpan w:val="3"/>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开展并完成（一）、三救工作。(救灾、救助、救护培训)   1、普及应急救护培训及演练；   2、救灾保障体系建设及活动；   3、开展困难家庭救助及其他公益项目工作； （二）、三献工作。（献血、捐献造血干细胞、捐献遗体器官）    1、 无偿献血活动；    2、造血干细胞捐献、遗体（器官）捐献活动。（三）、志愿服务活动。    1、志愿服务队伍规范化管理。                                        2、开展志愿服务活动。（四）、红十字信息宣传     1、红十字会网站 。     2、公益节日宣传活动。（五）、第二次会员代表大会</w:t>
            </w:r>
          </w:p>
        </w:tc>
        <w:tc>
          <w:tcPr>
            <w:tcW w:w="4200" w:type="dxa"/>
            <w:gridSpan w:val="4"/>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普及培训10场，救护员培训17场,培训学员10000人次。   2、开展博爱送温暖活动及困难家庭救助及其他公益项目工作200人。  （二）、三献工作。（献血、捐献造血干细胞、捐献遗体器官）     1、 无偿献血活动6次；     2、造血干细胞捐献、遗体（器官）捐献活动20次。 （三）、志愿服务活动。     1、志愿服务队伍规范化管理。 2、开展志愿服务活动20次。 （四）、红十字信息宣传      1、红十字会网站正常维护 。      2、公益节日宣传活动20次。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30" w:hRule="atLeast"/>
        </w:trPr>
        <w:tc>
          <w:tcPr>
            <w:tcW w:w="510" w:type="dxa"/>
            <w:vMerge w:val="restart"/>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绩效指标</w:t>
            </w:r>
          </w:p>
        </w:tc>
        <w:tc>
          <w:tcPr>
            <w:tcW w:w="75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一级指标</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二级指标</w:t>
            </w:r>
          </w:p>
        </w:tc>
        <w:tc>
          <w:tcPr>
            <w:tcW w:w="2022"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三级指标</w:t>
            </w:r>
          </w:p>
        </w:tc>
        <w:tc>
          <w:tcPr>
            <w:tcW w:w="93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年度指标值</w:t>
            </w:r>
          </w:p>
        </w:tc>
        <w:tc>
          <w:tcPr>
            <w:tcW w:w="117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实际完成值</w:t>
            </w:r>
          </w:p>
        </w:tc>
        <w:tc>
          <w:tcPr>
            <w:tcW w:w="1005"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分值</w:t>
            </w:r>
          </w:p>
        </w:tc>
        <w:tc>
          <w:tcPr>
            <w:tcW w:w="81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得分</w:t>
            </w:r>
          </w:p>
        </w:tc>
        <w:tc>
          <w:tcPr>
            <w:tcW w:w="1215"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决策分(15分)</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项目立项(7分)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项目立项规范性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项目立项规范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绩效目标(8分)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绩效目标合理性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绩效目标合理明确</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绩效目标明确性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绩效指标清晰量化</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过程分(25分)</w:t>
            </w: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资金管理(15分)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预算执行率</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w:t>
            </w:r>
            <w:r>
              <w:rPr>
                <w:rFonts w:hint="default" w:ascii="Times New Roman" w:hAnsi="Times New Roman" w:cs="Times New Roman"/>
                <w:i w:val="0"/>
                <w:iCs w:val="0"/>
                <w:color w:val="auto"/>
                <w:sz w:val="18"/>
                <w:szCs w:val="18"/>
              </w:rPr>
              <w:t>100%%</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64.48</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6.45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财政压减资金。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资金使用合规性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项目资金使用合规</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组织实施(10分)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管理制度健全性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管理制度健全</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制度执行有效性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有关制度执行有效</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产出指标(30分)</w:t>
            </w: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数量指标(8分)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三献活动</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w:t>
            </w:r>
            <w:r>
              <w:rPr>
                <w:rFonts w:hint="eastAsia" w:ascii="宋体" w:hAnsi="宋体" w:eastAsia="宋体" w:cs="宋体"/>
                <w:i w:val="0"/>
                <w:iCs w:val="0"/>
                <w:color w:val="auto"/>
                <w:sz w:val="18"/>
                <w:szCs w:val="18"/>
              </w:rPr>
              <w:t>次</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救灾及救助</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≥200</w:t>
            </w:r>
            <w:r>
              <w:rPr>
                <w:rFonts w:hint="eastAsia" w:ascii="宋体" w:hAnsi="宋体" w:eastAsia="宋体" w:cs="宋体"/>
                <w:i w:val="0"/>
                <w:iCs w:val="0"/>
                <w:color w:val="auto"/>
                <w:sz w:val="18"/>
                <w:szCs w:val="18"/>
              </w:rPr>
              <w:t>人</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志愿服务及宣传活动</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w:t>
            </w:r>
            <w:r>
              <w:rPr>
                <w:rFonts w:hint="eastAsia" w:ascii="宋体" w:hAnsi="宋体" w:eastAsia="宋体" w:cs="宋体"/>
                <w:i w:val="0"/>
                <w:iCs w:val="0"/>
                <w:color w:val="auto"/>
                <w:sz w:val="18"/>
                <w:szCs w:val="18"/>
              </w:rPr>
              <w:t>场</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应急救护培训人数</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≥10000</w:t>
            </w:r>
            <w:r>
              <w:rPr>
                <w:rFonts w:hint="eastAsia" w:ascii="宋体" w:hAnsi="宋体" w:eastAsia="宋体" w:cs="宋体"/>
                <w:i w:val="0"/>
                <w:iCs w:val="0"/>
                <w:color w:val="auto"/>
                <w:sz w:val="18"/>
                <w:szCs w:val="18"/>
              </w:rPr>
              <w:t>人</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10000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应急物资储备</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w:t>
            </w:r>
            <w:r>
              <w:rPr>
                <w:rFonts w:hint="default" w:ascii="Times New Roman" w:hAnsi="Times New Roman" w:cs="Times New Roman"/>
                <w:i w:val="0"/>
                <w:iCs w:val="0"/>
                <w:color w:val="auto"/>
                <w:sz w:val="18"/>
                <w:szCs w:val="18"/>
              </w:rPr>
              <w:t>1</w:t>
            </w:r>
            <w:r>
              <w:rPr>
                <w:rFonts w:hint="eastAsia" w:ascii="宋体" w:hAnsi="宋体" w:eastAsia="宋体" w:cs="宋体"/>
                <w:i w:val="0"/>
                <w:iCs w:val="0"/>
                <w:color w:val="auto"/>
                <w:sz w:val="18"/>
                <w:szCs w:val="18"/>
              </w:rPr>
              <w:t>批</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财政压减资金。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质量指标(7分)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经费支出合规性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合规</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救助完成率</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培训合格率</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献血、遗体器官捐献完成率</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应急物资储备完成率</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≥99%</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财政压减资金。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时效指标(8分)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项目完成及时性</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符合项目计划时间要求</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成本指标(7分)</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项目年度总成本</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≤320000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206336.60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三献</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≤30000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30000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救灾</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≤60000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志愿服务</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≤30000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17819.40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应急救护培训</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59761.46</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救助</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80370</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红十字信息宣传</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≤30000</w:t>
            </w:r>
            <w:r>
              <w:rPr>
                <w:rFonts w:hint="eastAsia" w:ascii="宋体" w:hAnsi="宋体" w:eastAsia="宋体" w:cs="宋体"/>
                <w:i w:val="0"/>
                <w:iCs w:val="0"/>
                <w:color w:val="auto"/>
                <w:sz w:val="18"/>
                <w:szCs w:val="18"/>
              </w:rPr>
              <w:t>元</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18382.74</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效益指标(30分)</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经济效益指标</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一般</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一般</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社会效益指标</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和谐幸福</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和谐幸福</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生态效益指标</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不适用</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不适用</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可持续影响指标</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促进和谐</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促进和谐</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满意度指标</w:t>
            </w: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群众满意</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群众满意</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2" w:hRule="atLeast"/>
        </w:trPr>
        <w:tc>
          <w:tcPr>
            <w:tcW w:w="51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75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202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上级满意</w:t>
            </w:r>
          </w:p>
        </w:tc>
        <w:tc>
          <w:tcPr>
            <w:tcW w:w="93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满意</w:t>
            </w:r>
          </w:p>
        </w:tc>
        <w:tc>
          <w:tcPr>
            <w:tcW w:w="11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2" w:hRule="atLeast"/>
        </w:trPr>
        <w:tc>
          <w:tcPr>
            <w:tcW w:w="7002" w:type="dxa"/>
            <w:gridSpan w:val="6"/>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21"/>
                <w:szCs w:val="21"/>
              </w:rPr>
              <w:t>总分</w:t>
            </w:r>
          </w:p>
        </w:tc>
        <w:tc>
          <w:tcPr>
            <w:tcW w:w="10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94.45</w:t>
            </w:r>
          </w:p>
        </w:tc>
        <w:tc>
          <w:tcPr>
            <w:tcW w:w="121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b w:val="0"/>
          <w:bCs w:val="0"/>
          <w:i w:val="0"/>
          <w:iCs w:val="0"/>
          <w:caps w:val="0"/>
          <w:color w:val="auto"/>
          <w:spacing w:val="0"/>
          <w:sz w:val="32"/>
          <w:szCs w:val="32"/>
        </w:rPr>
      </w:pPr>
      <w:r>
        <w:rPr>
          <w:rFonts w:hint="eastAsia" w:ascii="仿宋" w:hAnsi="仿宋" w:eastAsia="仿宋" w:cs="仿宋"/>
          <w:i w:val="0"/>
          <w:iCs w:val="0"/>
          <w:caps w:val="0"/>
          <w:color w:val="auto"/>
          <w:spacing w:val="0"/>
          <w:sz w:val="32"/>
          <w:szCs w:val="32"/>
          <w:shd w:val="clear" w:fill="FFFFFF"/>
          <w:lang w:eastAsia="zh-CN"/>
        </w:rPr>
        <w:t>（</w:t>
      </w:r>
      <w:r>
        <w:rPr>
          <w:rFonts w:hint="eastAsia" w:ascii="仿宋" w:hAnsi="仿宋" w:eastAsia="仿宋" w:cs="仿宋"/>
          <w:i w:val="0"/>
          <w:iCs w:val="0"/>
          <w:caps w:val="0"/>
          <w:color w:val="auto"/>
          <w:spacing w:val="0"/>
          <w:sz w:val="32"/>
          <w:szCs w:val="32"/>
          <w:shd w:val="clear" w:fill="FFFFFF"/>
          <w:lang w:val="en-US" w:eastAsia="zh-CN"/>
        </w:rPr>
        <w:t>2）</w:t>
      </w:r>
      <w:r>
        <w:rPr>
          <w:rFonts w:hint="eastAsia" w:ascii="仿宋" w:hAnsi="仿宋" w:eastAsia="仿宋" w:cs="仿宋"/>
          <w:i w:val="0"/>
          <w:iCs w:val="0"/>
          <w:caps w:val="0"/>
          <w:color w:val="auto"/>
          <w:spacing w:val="0"/>
          <w:sz w:val="32"/>
          <w:szCs w:val="32"/>
          <w:shd w:val="clear" w:fill="FFFFFF"/>
        </w:rPr>
        <w:t> </w:t>
      </w:r>
      <w:r>
        <w:rPr>
          <w:rFonts w:hint="eastAsia" w:ascii="仿宋" w:hAnsi="仿宋" w:eastAsia="仿宋" w:cs="仿宋"/>
          <w:b/>
          <w:bCs/>
          <w:i w:val="0"/>
          <w:iCs w:val="0"/>
          <w:caps w:val="0"/>
          <w:color w:val="auto"/>
          <w:spacing w:val="0"/>
          <w:sz w:val="32"/>
          <w:szCs w:val="32"/>
          <w:shd w:val="clear" w:fill="FFFFFF"/>
        </w:rPr>
        <w:t>公办救助机构监管的辅助性工作经费项目绩效自评综述：根据年初设定的绩效目标，项目绩效自评得分为</w:t>
      </w:r>
      <w:r>
        <w:rPr>
          <w:rFonts w:hint="eastAsia" w:ascii="仿宋" w:hAnsi="仿宋" w:eastAsia="仿宋" w:cs="仿宋"/>
          <w:b/>
          <w:bCs/>
          <w:i w:val="0"/>
          <w:iCs w:val="0"/>
          <w:caps w:val="0"/>
          <w:color w:val="auto"/>
          <w:spacing w:val="0"/>
          <w:sz w:val="32"/>
          <w:szCs w:val="32"/>
          <w:shd w:val="clear" w:fill="FFFFFF"/>
          <w:lang w:val="en-US" w:eastAsia="zh-CN"/>
        </w:rPr>
        <w:t>100</w:t>
      </w:r>
      <w:r>
        <w:rPr>
          <w:rFonts w:hint="eastAsia" w:ascii="仿宋" w:hAnsi="仿宋" w:eastAsia="仿宋" w:cs="仿宋"/>
          <w:b/>
          <w:bCs/>
          <w:i w:val="0"/>
          <w:iCs w:val="0"/>
          <w:caps w:val="0"/>
          <w:color w:val="auto"/>
          <w:spacing w:val="0"/>
          <w:sz w:val="32"/>
          <w:szCs w:val="32"/>
          <w:shd w:val="clear" w:fill="FFFFFF"/>
        </w:rPr>
        <w:t>分，评价结果为“优”。2024年度，公办救助机构监管的辅助性工作经费项目年初预算</w:t>
      </w:r>
      <w:r>
        <w:rPr>
          <w:rFonts w:hint="eastAsia" w:ascii="仿宋" w:hAnsi="仿宋" w:eastAsia="仿宋" w:cs="仿宋"/>
          <w:b w:val="0"/>
          <w:bCs w:val="0"/>
          <w:i w:val="0"/>
          <w:iCs w:val="0"/>
          <w:caps w:val="0"/>
          <w:color w:val="auto"/>
          <w:spacing w:val="0"/>
          <w:sz w:val="32"/>
          <w:szCs w:val="32"/>
          <w:shd w:val="clear" w:fill="FFFFFF"/>
        </w:rPr>
        <w:t>6.5</w:t>
      </w:r>
      <w:r>
        <w:rPr>
          <w:rFonts w:hint="eastAsia" w:ascii="仿宋" w:hAnsi="仿宋" w:eastAsia="仿宋" w:cs="仿宋"/>
          <w:b w:val="0"/>
          <w:bCs w:val="0"/>
          <w:i w:val="0"/>
          <w:iCs w:val="0"/>
          <w:caps w:val="0"/>
          <w:color w:val="auto"/>
          <w:spacing w:val="0"/>
          <w:sz w:val="32"/>
          <w:szCs w:val="32"/>
          <w:shd w:val="clear" w:fill="FFFFFF"/>
          <w:lang w:val="en-US" w:eastAsia="zh-CN"/>
        </w:rPr>
        <w:t>0</w:t>
      </w:r>
      <w:r>
        <w:rPr>
          <w:rFonts w:hint="eastAsia" w:ascii="仿宋" w:hAnsi="仿宋" w:eastAsia="仿宋" w:cs="仿宋"/>
          <w:b/>
          <w:bCs/>
          <w:i w:val="0"/>
          <w:iCs w:val="0"/>
          <w:caps w:val="0"/>
          <w:color w:val="auto"/>
          <w:spacing w:val="0"/>
          <w:sz w:val="32"/>
          <w:szCs w:val="32"/>
          <w:shd w:val="clear" w:fill="FFFFFF"/>
        </w:rPr>
        <w:t>万元，全年预算</w:t>
      </w:r>
      <w:r>
        <w:rPr>
          <w:rFonts w:hint="eastAsia" w:ascii="仿宋" w:hAnsi="仿宋" w:eastAsia="仿宋" w:cs="仿宋"/>
          <w:b w:val="0"/>
          <w:bCs w:val="0"/>
          <w:i w:val="0"/>
          <w:iCs w:val="0"/>
          <w:caps w:val="0"/>
          <w:color w:val="auto"/>
          <w:spacing w:val="0"/>
          <w:sz w:val="32"/>
          <w:szCs w:val="32"/>
          <w:shd w:val="clear" w:fill="FFFFFF"/>
        </w:rPr>
        <w:t>6.5</w:t>
      </w:r>
      <w:r>
        <w:rPr>
          <w:rFonts w:hint="eastAsia" w:ascii="仿宋" w:hAnsi="仿宋" w:eastAsia="仿宋" w:cs="仿宋"/>
          <w:b w:val="0"/>
          <w:bCs w:val="0"/>
          <w:i w:val="0"/>
          <w:iCs w:val="0"/>
          <w:caps w:val="0"/>
          <w:color w:val="auto"/>
          <w:spacing w:val="0"/>
          <w:sz w:val="32"/>
          <w:szCs w:val="32"/>
          <w:shd w:val="clear" w:fill="FFFFFF"/>
          <w:lang w:val="en-US" w:eastAsia="zh-CN"/>
        </w:rPr>
        <w:t>0</w:t>
      </w:r>
      <w:r>
        <w:rPr>
          <w:rFonts w:hint="eastAsia" w:ascii="仿宋" w:hAnsi="仿宋" w:eastAsia="仿宋" w:cs="仿宋"/>
          <w:b/>
          <w:bCs/>
          <w:i w:val="0"/>
          <w:iCs w:val="0"/>
          <w:caps w:val="0"/>
          <w:color w:val="auto"/>
          <w:spacing w:val="0"/>
          <w:sz w:val="32"/>
          <w:szCs w:val="32"/>
          <w:shd w:val="clear" w:fill="FFFFFF"/>
        </w:rPr>
        <w:t>万元，</w:t>
      </w:r>
      <w:r>
        <w:rPr>
          <w:rFonts w:hint="eastAsia" w:ascii="仿宋" w:hAnsi="仿宋" w:eastAsia="仿宋" w:cs="仿宋"/>
          <w:b/>
          <w:bCs/>
          <w:i w:val="0"/>
          <w:iCs w:val="0"/>
          <w:caps w:val="0"/>
          <w:color w:val="auto"/>
          <w:spacing w:val="0"/>
          <w:sz w:val="32"/>
          <w:szCs w:val="32"/>
          <w:shd w:val="clear" w:fill="FFFFFF"/>
          <w:lang w:val="en-US" w:eastAsia="zh-CN"/>
        </w:rPr>
        <w:t>全年执行数</w:t>
      </w:r>
      <w:r>
        <w:rPr>
          <w:rFonts w:hint="eastAsia" w:ascii="仿宋" w:hAnsi="仿宋" w:eastAsia="仿宋" w:cs="仿宋"/>
          <w:b w:val="0"/>
          <w:bCs w:val="0"/>
          <w:i w:val="0"/>
          <w:iCs w:val="0"/>
          <w:caps w:val="0"/>
          <w:color w:val="auto"/>
          <w:spacing w:val="0"/>
          <w:sz w:val="32"/>
          <w:szCs w:val="32"/>
          <w:shd w:val="clear" w:fill="FFFFFF"/>
        </w:rPr>
        <w:t>6.5</w:t>
      </w:r>
      <w:r>
        <w:rPr>
          <w:rFonts w:hint="eastAsia" w:ascii="仿宋" w:hAnsi="仿宋" w:eastAsia="仿宋" w:cs="仿宋"/>
          <w:b w:val="0"/>
          <w:bCs w:val="0"/>
          <w:i w:val="0"/>
          <w:iCs w:val="0"/>
          <w:caps w:val="0"/>
          <w:color w:val="auto"/>
          <w:spacing w:val="0"/>
          <w:sz w:val="32"/>
          <w:szCs w:val="32"/>
          <w:shd w:val="clear" w:fill="FFFFFF"/>
          <w:lang w:val="en-US" w:eastAsia="zh-CN"/>
        </w:rPr>
        <w:t>0</w:t>
      </w:r>
      <w:r>
        <w:rPr>
          <w:rFonts w:hint="eastAsia" w:ascii="仿宋" w:hAnsi="仿宋" w:eastAsia="仿宋" w:cs="仿宋"/>
          <w:b/>
          <w:bCs/>
          <w:i w:val="0"/>
          <w:iCs w:val="0"/>
          <w:caps w:val="0"/>
          <w:color w:val="auto"/>
          <w:spacing w:val="0"/>
          <w:sz w:val="32"/>
          <w:szCs w:val="32"/>
          <w:shd w:val="clear" w:fill="FFFFFF"/>
        </w:rPr>
        <w:t>万元，执行率</w:t>
      </w:r>
      <w:r>
        <w:rPr>
          <w:rFonts w:hint="eastAsia" w:ascii="仿宋" w:hAnsi="仿宋" w:eastAsia="仿宋" w:cs="仿宋"/>
          <w:b/>
          <w:bCs/>
          <w:i w:val="0"/>
          <w:iCs w:val="0"/>
          <w:caps w:val="0"/>
          <w:color w:val="auto"/>
          <w:spacing w:val="0"/>
          <w:sz w:val="32"/>
          <w:szCs w:val="32"/>
          <w:shd w:val="clear" w:fill="FFFFFF"/>
          <w:lang w:val="en-US" w:eastAsia="zh-CN"/>
        </w:rPr>
        <w:t>100.00</w:t>
      </w:r>
      <w:r>
        <w:rPr>
          <w:rFonts w:hint="eastAsia" w:ascii="仿宋" w:hAnsi="仿宋" w:eastAsia="仿宋" w:cs="仿宋"/>
          <w:b/>
          <w:bCs/>
          <w:i w:val="0"/>
          <w:iCs w:val="0"/>
          <w:caps w:val="0"/>
          <w:color w:val="auto"/>
          <w:spacing w:val="0"/>
          <w:sz w:val="32"/>
          <w:szCs w:val="32"/>
          <w:shd w:val="clear" w:fill="FFFFFF"/>
        </w:rPr>
        <w:t>%。项目执行良好。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p>
    <w:tbl>
      <w:tblPr>
        <w:tblStyle w:val="3"/>
        <w:tblW w:w="102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20"/>
        <w:gridCol w:w="1079"/>
        <w:gridCol w:w="1618"/>
        <w:gridCol w:w="1645"/>
        <w:gridCol w:w="1079"/>
        <w:gridCol w:w="1151"/>
        <w:gridCol w:w="809"/>
        <w:gridCol w:w="869"/>
        <w:gridCol w:w="13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65" w:hRule="atLeast"/>
        </w:trPr>
        <w:tc>
          <w:tcPr>
            <w:tcW w:w="10284" w:type="dxa"/>
            <w:gridSpan w:val="9"/>
            <w:tcBorders>
              <w:top w:val="nil"/>
              <w:left w:val="nil"/>
              <w:bottom w:val="nil"/>
              <w:right w:val="nil"/>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方正小标宋简体" w:hAnsi="方正小标宋简体" w:eastAsia="方正小标宋简体" w:cs="方正小标宋简体"/>
                <w:i w:val="0"/>
                <w:iCs w:val="0"/>
                <w:color w:val="auto"/>
                <w:sz w:val="36"/>
                <w:szCs w:val="36"/>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gridSpan w:val="9"/>
            <w:tcBorders>
              <w:top w:val="nil"/>
              <w:left w:val="nil"/>
              <w:bottom w:val="nil"/>
              <w:right w:val="nil"/>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仿宋" w:hAnsi="仿宋" w:eastAsia="仿宋" w:cs="仿宋"/>
                <w:i w:val="0"/>
                <w:iCs w:val="0"/>
                <w:color w:val="auto"/>
                <w:sz w:val="20"/>
                <w:szCs w:val="20"/>
              </w:rPr>
              <w:t>（2024年度）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项目名称</w:t>
            </w:r>
          </w:p>
        </w:tc>
        <w:tc>
          <w:tcPr>
            <w:tcW w:w="0" w:type="auto"/>
            <w:gridSpan w:val="7"/>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21"/>
                <w:szCs w:val="21"/>
              </w:rPr>
              <w:t>公办救助机构监管的辅助性工作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0" w:type="auto"/>
            <w:gridSpan w:val="2"/>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主管部门</w:t>
            </w:r>
          </w:p>
        </w:tc>
        <w:tc>
          <w:tcPr>
            <w:tcW w:w="0" w:type="auto"/>
            <w:gridSpan w:val="3"/>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default" w:ascii="Calibri" w:hAnsi="Calibri" w:cs="Calibri"/>
                <w:i w:val="0"/>
                <w:iCs w:val="0"/>
                <w:color w:val="auto"/>
                <w:sz w:val="21"/>
                <w:szCs w:val="21"/>
              </w:rPr>
              <w:t>080-</w:t>
            </w:r>
            <w:r>
              <w:rPr>
                <w:rFonts w:hint="eastAsia" w:ascii="宋体" w:hAnsi="宋体" w:eastAsia="宋体" w:cs="宋体"/>
                <w:i w:val="0"/>
                <w:iCs w:val="0"/>
                <w:color w:val="auto"/>
                <w:sz w:val="21"/>
                <w:szCs w:val="21"/>
              </w:rPr>
              <w:t>肥东县红十字会</w:t>
            </w:r>
          </w:p>
        </w:tc>
        <w:tc>
          <w:tcPr>
            <w:tcW w:w="1152"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预算单位</w:t>
            </w:r>
          </w:p>
        </w:tc>
        <w:tc>
          <w:tcPr>
            <w:tcW w:w="2985" w:type="dxa"/>
            <w:gridSpan w:val="3"/>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080001-</w:t>
            </w:r>
            <w:r>
              <w:rPr>
                <w:rFonts w:hint="eastAsia" w:ascii="宋体" w:hAnsi="宋体" w:eastAsia="宋体" w:cs="宋体"/>
                <w:i w:val="0"/>
                <w:iCs w:val="0"/>
                <w:color w:val="auto"/>
                <w:sz w:val="18"/>
                <w:szCs w:val="18"/>
              </w:rPr>
              <w:t>肥东县红十字会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800" w:type="dxa"/>
            <w:gridSpan w:val="2"/>
            <w:vMerge w:val="restart"/>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项目资金</w:t>
            </w:r>
            <w:r>
              <w:rPr>
                <w:rFonts w:hint="eastAsia" w:ascii="宋体" w:hAnsi="宋体" w:eastAsia="宋体" w:cs="宋体"/>
                <w:i w:val="0"/>
                <w:iCs w:val="0"/>
                <w:color w:val="auto"/>
                <w:sz w:val="18"/>
                <w:szCs w:val="18"/>
              </w:rPr>
              <w:br w:type="textWrapping"/>
            </w:r>
            <w:r>
              <w:rPr>
                <w:rFonts w:hint="eastAsia" w:ascii="宋体" w:hAnsi="宋体" w:eastAsia="宋体" w:cs="宋体"/>
                <w:i w:val="0"/>
                <w:iCs w:val="0"/>
                <w:color w:val="auto"/>
                <w:sz w:val="18"/>
                <w:szCs w:val="18"/>
              </w:rPr>
              <w:t>（万元）</w:t>
            </w:r>
          </w:p>
        </w:tc>
        <w:tc>
          <w:tcPr>
            <w:tcW w:w="0" w:type="auto"/>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c>
          <w:tcPr>
            <w:tcW w:w="0" w:type="auto"/>
            <w:gridSpan w:val="2"/>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年初预算数</w:t>
            </w: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全年预算数</w:t>
            </w:r>
          </w:p>
        </w:tc>
        <w:tc>
          <w:tcPr>
            <w:tcW w:w="0" w:type="auto"/>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全年执行数</w:t>
            </w:r>
          </w:p>
        </w:tc>
        <w:tc>
          <w:tcPr>
            <w:tcW w:w="1305"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执行率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80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gridSpan w:val="2"/>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（A）</w:t>
            </w:r>
          </w:p>
        </w:tc>
        <w:tc>
          <w:tcPr>
            <w:tcW w:w="0" w:type="auto"/>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（B）</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80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年度资金总额</w:t>
            </w:r>
          </w:p>
        </w:tc>
        <w:tc>
          <w:tcPr>
            <w:tcW w:w="0" w:type="auto"/>
            <w:gridSpan w:val="2"/>
            <w:tcBorders>
              <w:top w:val="nil"/>
              <w:left w:val="nil"/>
              <w:bottom w:val="nil"/>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6.50</w:t>
            </w:r>
          </w:p>
        </w:tc>
        <w:tc>
          <w:tcPr>
            <w:tcW w:w="0" w:type="auto"/>
            <w:tcBorders>
              <w:top w:val="nil"/>
              <w:left w:val="nil"/>
              <w:bottom w:val="nil"/>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6.50</w:t>
            </w:r>
          </w:p>
        </w:tc>
        <w:tc>
          <w:tcPr>
            <w:tcW w:w="0" w:type="auto"/>
            <w:gridSpan w:val="2"/>
            <w:tcBorders>
              <w:top w:val="nil"/>
              <w:left w:val="nil"/>
              <w:bottom w:val="nil"/>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6.50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80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其中：当年财政资金</w:t>
            </w:r>
          </w:p>
        </w:tc>
        <w:tc>
          <w:tcPr>
            <w:tcW w:w="1575" w:type="dxa"/>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152"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680" w:type="dxa"/>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80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上年结转资金</w:t>
            </w:r>
          </w:p>
        </w:tc>
        <w:tc>
          <w:tcPr>
            <w:tcW w:w="1575"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680"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1800" w:type="dxa"/>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其他资金</w:t>
            </w:r>
          </w:p>
        </w:tc>
        <w:tc>
          <w:tcPr>
            <w:tcW w:w="1575"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680" w:type="dxa"/>
            <w:gridSpan w:val="2"/>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0" w:type="auto"/>
            <w:gridSpan w:val="2"/>
            <w:vMerge w:val="restart"/>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年度总体目标</w:t>
            </w:r>
          </w:p>
        </w:tc>
        <w:tc>
          <w:tcPr>
            <w:tcW w:w="0" w:type="auto"/>
            <w:gridSpan w:val="3"/>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预期目标</w:t>
            </w:r>
          </w:p>
        </w:tc>
        <w:tc>
          <w:tcPr>
            <w:tcW w:w="0" w:type="auto"/>
            <w:gridSpan w:val="4"/>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0" w:type="auto"/>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gridSpan w:val="3"/>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0" w:type="auto"/>
            <w:gridSpan w:val="4"/>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60" w:hRule="atLeast"/>
        </w:trPr>
        <w:tc>
          <w:tcPr>
            <w:tcW w:w="0" w:type="auto"/>
            <w:gridSpan w:val="2"/>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4347" w:type="dxa"/>
            <w:gridSpan w:val="3"/>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完成公办救助机构监管的辅助性，采购人力资源服务1名，委托服务费6.5万元。</w:t>
            </w:r>
          </w:p>
        </w:tc>
        <w:tc>
          <w:tcPr>
            <w:tcW w:w="4137" w:type="dxa"/>
            <w:gridSpan w:val="4"/>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完成公办救助机构监管的辅助性，采购人力资源服务1名，委托服务费6.5万元。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30" w:hRule="atLeast"/>
        </w:trPr>
        <w:tc>
          <w:tcPr>
            <w:tcW w:w="720" w:type="dxa"/>
            <w:vMerge w:val="restart"/>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绩效指标</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一级指标</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二级指标</w:t>
            </w:r>
          </w:p>
        </w:tc>
        <w:tc>
          <w:tcPr>
            <w:tcW w:w="1647"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三级指标</w:t>
            </w:r>
          </w:p>
        </w:tc>
        <w:tc>
          <w:tcPr>
            <w:tcW w:w="108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年度指标值</w:t>
            </w:r>
          </w:p>
        </w:tc>
        <w:tc>
          <w:tcPr>
            <w:tcW w:w="1152"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实际完成值</w:t>
            </w:r>
          </w:p>
        </w:tc>
        <w:tc>
          <w:tcPr>
            <w:tcW w:w="81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分值</w:t>
            </w:r>
          </w:p>
        </w:tc>
        <w:tc>
          <w:tcPr>
            <w:tcW w:w="87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得分</w:t>
            </w:r>
          </w:p>
        </w:tc>
        <w:tc>
          <w:tcPr>
            <w:tcW w:w="1305"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18"/>
                <w:szCs w:val="18"/>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决策分(15分)</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项目立项(7分)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项目立项规范性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项目立项规范</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绩效目标(8分)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绩效目标合理性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绩效目标合理明确</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绩效目标明确性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绩效指标清晰量化</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4</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过程分(25分)</w:t>
            </w: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资金管理(15分)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预算执行率</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w:t>
            </w:r>
            <w:r>
              <w:rPr>
                <w:rFonts w:hint="default" w:ascii="Times New Roman" w:hAnsi="Times New Roman" w:cs="Times New Roman"/>
                <w:i w:val="0"/>
                <w:iCs w:val="0"/>
                <w:color w:val="auto"/>
                <w:sz w:val="18"/>
                <w:szCs w:val="18"/>
              </w:rPr>
              <w:t>100%%</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资金使用合规性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项目资金使用合规</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组织实施(10分)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管理制度健全性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管理制度健全</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制度执行有效性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有关制度执行有效</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5</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产出指标(30分)</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数量指标(8分)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人力资源服务</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w:t>
            </w:r>
            <w:r>
              <w:rPr>
                <w:rFonts w:hint="eastAsia" w:ascii="宋体" w:hAnsi="宋体" w:eastAsia="宋体" w:cs="宋体"/>
                <w:i w:val="0"/>
                <w:iCs w:val="0"/>
                <w:color w:val="auto"/>
                <w:sz w:val="18"/>
                <w:szCs w:val="18"/>
              </w:rPr>
              <w:t>人</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质量指标(7分)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工作完成符合要求</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合格</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时效指标(8分)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项目完成及时性</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根据年度工作计划实施</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8</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成本指标(7分)</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人力资源服务费</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≤65000</w:t>
            </w:r>
            <w:r>
              <w:rPr>
                <w:rFonts w:hint="eastAsia" w:ascii="宋体" w:hAnsi="宋体" w:eastAsia="宋体" w:cs="宋体"/>
                <w:i w:val="0"/>
                <w:iCs w:val="0"/>
                <w:color w:val="auto"/>
                <w:sz w:val="18"/>
                <w:szCs w:val="18"/>
              </w:rPr>
              <w:t>元</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64997.28</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7</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restart"/>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效益指标(30分)</w:t>
            </w: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经济效益指标</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无法判定</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不适用</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社会效益指标</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人民群众满意</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人民群众满意</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生态效益指标</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不适用</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不适用</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可持续影响指标</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营造和谐环境</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营造和谐环境</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20" w:type="dxa"/>
            <w:vMerge w:val="continue"/>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080" w:type="dxa"/>
            <w:vMerge w:val="continue"/>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162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满意度指标</w:t>
            </w:r>
          </w:p>
        </w:tc>
        <w:tc>
          <w:tcPr>
            <w:tcW w:w="164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群众满意度</w:t>
            </w:r>
          </w:p>
        </w:tc>
        <w:tc>
          <w:tcPr>
            <w:tcW w:w="108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满意</w:t>
            </w:r>
          </w:p>
        </w:tc>
        <w:tc>
          <w:tcPr>
            <w:tcW w:w="1152"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textAlignment w:val="center"/>
              <w:rPr>
                <w:rFonts w:hint="default" w:ascii="Times New Roman" w:hAnsi="Times New Roman" w:cs="Times New Roman"/>
                <w:color w:val="auto"/>
                <w:sz w:val="32"/>
                <w:szCs w:val="32"/>
              </w:rPr>
            </w:pPr>
            <w:r>
              <w:rPr>
                <w:rFonts w:hint="eastAsia" w:ascii="宋体" w:hAnsi="宋体" w:eastAsia="宋体" w:cs="宋体"/>
                <w:i w:val="0"/>
                <w:iCs w:val="0"/>
                <w:color w:val="auto"/>
                <w:sz w:val="18"/>
                <w:szCs w:val="18"/>
              </w:rPr>
              <w:t>达成预期指标</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7299" w:type="dxa"/>
            <w:gridSpan w:val="6"/>
            <w:tcBorders>
              <w:top w:val="nil"/>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eastAsia" w:ascii="宋体" w:hAnsi="宋体" w:eastAsia="宋体" w:cs="宋体"/>
                <w:b/>
                <w:bCs/>
                <w:i w:val="0"/>
                <w:iCs w:val="0"/>
                <w:color w:val="auto"/>
                <w:sz w:val="21"/>
                <w:szCs w:val="21"/>
              </w:rPr>
              <w:t>总分</w:t>
            </w:r>
          </w:p>
        </w:tc>
        <w:tc>
          <w:tcPr>
            <w:tcW w:w="81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w:t>
            </w:r>
          </w:p>
        </w:tc>
        <w:tc>
          <w:tcPr>
            <w:tcW w:w="870"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default" w:ascii="Times New Roman" w:hAnsi="Times New Roman" w:cs="Times New Roman"/>
                <w:color w:val="auto"/>
                <w:sz w:val="32"/>
                <w:szCs w:val="32"/>
              </w:rPr>
            </w:pPr>
            <w:r>
              <w:rPr>
                <w:rFonts w:hint="default" w:ascii="Times New Roman" w:hAnsi="Times New Roman" w:cs="Times New Roman"/>
                <w:i w:val="0"/>
                <w:iCs w:val="0"/>
                <w:color w:val="auto"/>
                <w:sz w:val="18"/>
                <w:szCs w:val="18"/>
              </w:rPr>
              <w:t>100</w:t>
            </w:r>
          </w:p>
        </w:tc>
        <w:tc>
          <w:tcPr>
            <w:tcW w:w="1305"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fill="FFFFFF"/>
        </w:rPr>
        <w:t>3．</w:t>
      </w:r>
      <w:r>
        <w:rPr>
          <w:rFonts w:hint="eastAsia" w:ascii="楷体" w:hAnsi="楷体" w:eastAsia="楷体" w:cs="楷体"/>
          <w:b/>
          <w:bCs/>
          <w:i w:val="0"/>
          <w:iCs w:val="0"/>
          <w:caps w:val="0"/>
          <w:color w:val="auto"/>
          <w:spacing w:val="0"/>
          <w:sz w:val="32"/>
          <w:szCs w:val="32"/>
          <w:shd w:val="clear" w:fill="FFFFFF"/>
        </w:rPr>
        <w:t>财政支出项目部门评价结果。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肥东县红十字会在</w:t>
      </w: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年度部门决算中公开“三救三献”项目等</w:t>
      </w:r>
      <w:r>
        <w:rPr>
          <w:rFonts w:hint="eastAsia" w:ascii="宋体" w:hAnsi="宋体" w:eastAsia="宋体" w:cs="宋体"/>
          <w:b/>
          <w:bCs/>
          <w:i w:val="0"/>
          <w:iCs w:val="0"/>
          <w:caps w:val="0"/>
          <w:color w:val="auto"/>
          <w:spacing w:val="0"/>
          <w:sz w:val="32"/>
          <w:szCs w:val="32"/>
          <w:shd w:val="clear" w:fill="FFFFFF"/>
          <w:lang w:val="en-US" w:eastAsia="zh-CN"/>
        </w:rPr>
        <w:t>2</w:t>
      </w:r>
      <w:bookmarkStart w:id="0" w:name="_GoBack"/>
      <w:bookmarkEnd w:id="0"/>
      <w:r>
        <w:rPr>
          <w:rFonts w:hint="eastAsia" w:ascii="宋体" w:hAnsi="宋体" w:eastAsia="宋体" w:cs="宋体"/>
          <w:b/>
          <w:bCs/>
          <w:i w:val="0"/>
          <w:iCs w:val="0"/>
          <w:caps w:val="0"/>
          <w:color w:val="auto"/>
          <w:spacing w:val="0"/>
          <w:sz w:val="32"/>
          <w:szCs w:val="32"/>
          <w:shd w:val="clear" w:fill="FFFFFF"/>
        </w:rPr>
        <w:t>个财政支出项目部门评价结果。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964" w:firstLineChars="30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“三救三献”项目</w:t>
      </w:r>
      <w:r>
        <w:rPr>
          <w:rFonts w:hint="eastAsia" w:ascii="仿宋" w:hAnsi="仿宋" w:eastAsia="仿宋" w:cs="仿宋"/>
          <w:b/>
          <w:bCs/>
          <w:i w:val="0"/>
          <w:iCs w:val="0"/>
          <w:caps w:val="0"/>
          <w:color w:val="auto"/>
          <w:spacing w:val="0"/>
          <w:sz w:val="32"/>
          <w:szCs w:val="32"/>
          <w:shd w:val="clear" w:fill="FFFFFF"/>
          <w:lang w:val="en-US" w:eastAsia="zh-CN"/>
        </w:rPr>
        <w:t>部门评价</w:t>
      </w:r>
      <w:r>
        <w:rPr>
          <w:rFonts w:hint="eastAsia" w:ascii="仿宋" w:hAnsi="仿宋" w:eastAsia="仿宋" w:cs="仿宋"/>
          <w:b/>
          <w:bCs/>
          <w:i w:val="0"/>
          <w:iCs w:val="0"/>
          <w:caps w:val="0"/>
          <w:color w:val="auto"/>
          <w:spacing w:val="0"/>
          <w:sz w:val="32"/>
          <w:szCs w:val="32"/>
          <w:shd w:val="clear" w:fill="FFFFFF"/>
        </w:rPr>
        <w:t>综述：根据年初设定的绩效目标，项目绩效自评得分为</w:t>
      </w:r>
      <w:r>
        <w:rPr>
          <w:rFonts w:hint="eastAsia" w:ascii="宋体" w:hAnsi="宋体" w:eastAsia="宋体" w:cs="宋体"/>
          <w:b/>
          <w:bCs/>
          <w:i w:val="0"/>
          <w:iCs w:val="0"/>
          <w:caps w:val="0"/>
          <w:color w:val="auto"/>
          <w:spacing w:val="0"/>
          <w:sz w:val="32"/>
          <w:szCs w:val="32"/>
          <w:shd w:val="clear" w:fill="FFFFFF"/>
        </w:rPr>
        <w:t>94.45</w:t>
      </w:r>
      <w:r>
        <w:rPr>
          <w:rFonts w:hint="eastAsia" w:ascii="仿宋" w:hAnsi="仿宋" w:eastAsia="仿宋" w:cs="仿宋"/>
          <w:b/>
          <w:bCs/>
          <w:i w:val="0"/>
          <w:iCs w:val="0"/>
          <w:caps w:val="0"/>
          <w:color w:val="auto"/>
          <w:spacing w:val="0"/>
          <w:sz w:val="32"/>
          <w:szCs w:val="32"/>
          <w:shd w:val="clear" w:fill="FFFFFF"/>
        </w:rPr>
        <w:t>分，评价结果为“优”。</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年度，“三救三献”项目年初预算</w:t>
      </w:r>
      <w:r>
        <w:rPr>
          <w:rFonts w:hint="eastAsia" w:ascii="宋体" w:hAnsi="宋体" w:eastAsia="宋体" w:cs="宋体"/>
          <w:b/>
          <w:bCs/>
          <w:i w:val="0"/>
          <w:iCs w:val="0"/>
          <w:caps w:val="0"/>
          <w:color w:val="auto"/>
          <w:spacing w:val="0"/>
          <w:sz w:val="32"/>
          <w:szCs w:val="32"/>
          <w:shd w:val="clear" w:fill="FFFFFF"/>
        </w:rPr>
        <w:t>32</w:t>
      </w:r>
      <w:r>
        <w:rPr>
          <w:rFonts w:hint="eastAsia" w:ascii="宋体" w:hAnsi="宋体" w:eastAsia="宋体" w:cs="宋体"/>
          <w:b/>
          <w:bCs/>
          <w:i w:val="0"/>
          <w:iCs w:val="0"/>
          <w:caps w:val="0"/>
          <w:color w:val="auto"/>
          <w:spacing w:val="0"/>
          <w:sz w:val="32"/>
          <w:szCs w:val="32"/>
          <w:shd w:val="clear" w:fill="FFFFFF"/>
          <w:lang w:val="en-US" w:eastAsia="zh-CN"/>
        </w:rPr>
        <w:t>.00</w:t>
      </w:r>
      <w:r>
        <w:rPr>
          <w:rFonts w:hint="eastAsia" w:ascii="仿宋" w:hAnsi="仿宋" w:eastAsia="仿宋" w:cs="仿宋"/>
          <w:b/>
          <w:bCs/>
          <w:i w:val="0"/>
          <w:iCs w:val="0"/>
          <w:caps w:val="0"/>
          <w:color w:val="auto"/>
          <w:spacing w:val="0"/>
          <w:sz w:val="32"/>
          <w:szCs w:val="32"/>
          <w:shd w:val="clear" w:fill="FFFFFF"/>
        </w:rPr>
        <w:t>万元，年中财政压减</w:t>
      </w:r>
      <w:r>
        <w:rPr>
          <w:rFonts w:hint="eastAsia" w:ascii="宋体" w:hAnsi="宋体" w:eastAsia="宋体" w:cs="宋体"/>
          <w:b/>
          <w:bCs/>
          <w:i w:val="0"/>
          <w:iCs w:val="0"/>
          <w:caps w:val="0"/>
          <w:color w:val="auto"/>
          <w:spacing w:val="0"/>
          <w:sz w:val="32"/>
          <w:szCs w:val="32"/>
          <w:shd w:val="clear" w:fill="FFFFFF"/>
        </w:rPr>
        <w:t>11.37</w:t>
      </w:r>
      <w:r>
        <w:rPr>
          <w:rFonts w:hint="eastAsia" w:ascii="仿宋" w:hAnsi="仿宋" w:eastAsia="仿宋" w:cs="仿宋"/>
          <w:b/>
          <w:bCs/>
          <w:i w:val="0"/>
          <w:iCs w:val="0"/>
          <w:caps w:val="0"/>
          <w:color w:val="auto"/>
          <w:spacing w:val="0"/>
          <w:sz w:val="32"/>
          <w:szCs w:val="32"/>
          <w:shd w:val="clear" w:fill="FFFFFF"/>
        </w:rPr>
        <w:t>万元，全年预算</w:t>
      </w:r>
      <w:r>
        <w:rPr>
          <w:rFonts w:hint="eastAsia" w:ascii="宋体" w:hAnsi="宋体" w:eastAsia="宋体" w:cs="宋体"/>
          <w:b/>
          <w:bCs/>
          <w:i w:val="0"/>
          <w:iCs w:val="0"/>
          <w:caps w:val="0"/>
          <w:color w:val="auto"/>
          <w:spacing w:val="0"/>
          <w:sz w:val="32"/>
          <w:szCs w:val="32"/>
          <w:shd w:val="clear" w:fill="FFFFFF"/>
        </w:rPr>
        <w:t>32</w:t>
      </w:r>
      <w:r>
        <w:rPr>
          <w:rFonts w:hint="eastAsia" w:ascii="宋体" w:hAnsi="宋体" w:eastAsia="宋体" w:cs="宋体"/>
          <w:b/>
          <w:bCs/>
          <w:i w:val="0"/>
          <w:iCs w:val="0"/>
          <w:caps w:val="0"/>
          <w:color w:val="auto"/>
          <w:spacing w:val="0"/>
          <w:sz w:val="32"/>
          <w:szCs w:val="32"/>
          <w:shd w:val="clear" w:fill="FFFFFF"/>
          <w:lang w:val="en-US" w:eastAsia="zh-CN"/>
        </w:rPr>
        <w:t>.00</w:t>
      </w:r>
      <w:r>
        <w:rPr>
          <w:rFonts w:hint="eastAsia" w:ascii="仿宋" w:hAnsi="仿宋" w:eastAsia="仿宋" w:cs="仿宋"/>
          <w:b/>
          <w:bCs/>
          <w:i w:val="0"/>
          <w:iCs w:val="0"/>
          <w:caps w:val="0"/>
          <w:color w:val="auto"/>
          <w:spacing w:val="0"/>
          <w:sz w:val="32"/>
          <w:szCs w:val="32"/>
          <w:shd w:val="clear" w:fill="FFFFFF"/>
        </w:rPr>
        <w:t>万元，支出</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w:t>
      </w:r>
      <w:r>
        <w:rPr>
          <w:rFonts w:hint="eastAsia" w:ascii="仿宋" w:hAnsi="仿宋" w:eastAsia="仿宋" w:cs="仿宋"/>
          <w:b/>
          <w:bCs/>
          <w:i w:val="0"/>
          <w:iCs w:val="0"/>
          <w:caps w:val="0"/>
          <w:color w:val="auto"/>
          <w:spacing w:val="0"/>
          <w:sz w:val="32"/>
          <w:szCs w:val="32"/>
          <w:shd w:val="clear" w:fill="FFFFFF"/>
          <w:lang w:val="en-US" w:eastAsia="zh-CN"/>
        </w:rPr>
        <w:t>执行率64.48%</w:t>
      </w:r>
      <w:r>
        <w:rPr>
          <w:rFonts w:hint="eastAsia" w:ascii="仿宋" w:hAnsi="仿宋" w:eastAsia="仿宋" w:cs="仿宋"/>
          <w:b/>
          <w:bCs/>
          <w:i w:val="0"/>
          <w:iCs w:val="0"/>
          <w:caps w:val="0"/>
          <w:color w:val="auto"/>
          <w:spacing w:val="0"/>
          <w:sz w:val="32"/>
          <w:szCs w:val="32"/>
          <w:shd w:val="clear" w:fill="FFFFFF"/>
        </w:rPr>
        <w:t>。项目执行良好。项目完成情况：完成困难救助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人，救护培训</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人，无偿献血</w:t>
      </w:r>
      <w:r>
        <w:rPr>
          <w:rFonts w:hint="eastAsia" w:ascii="宋体" w:hAnsi="宋体" w:eastAsia="宋体" w:cs="宋体"/>
          <w:b/>
          <w:bCs/>
          <w:i w:val="0"/>
          <w:iCs w:val="0"/>
          <w:caps w:val="0"/>
          <w:color w:val="auto"/>
          <w:spacing w:val="0"/>
          <w:sz w:val="32"/>
          <w:szCs w:val="32"/>
          <w:shd w:val="clear" w:fill="FFFFFF"/>
        </w:rPr>
        <w:t>186</w:t>
      </w:r>
      <w:r>
        <w:rPr>
          <w:rFonts w:hint="eastAsia" w:ascii="仿宋" w:hAnsi="仿宋" w:eastAsia="仿宋" w:cs="仿宋"/>
          <w:b/>
          <w:bCs/>
          <w:i w:val="0"/>
          <w:iCs w:val="0"/>
          <w:caps w:val="0"/>
          <w:color w:val="auto"/>
          <w:spacing w:val="0"/>
          <w:sz w:val="32"/>
          <w:szCs w:val="32"/>
          <w:shd w:val="clear" w:fill="FFFFFF"/>
        </w:rPr>
        <w:t>万毫升，签订造干、遗体器官捐献</w:t>
      </w:r>
      <w:r>
        <w:rPr>
          <w:rFonts w:hint="eastAsia" w:ascii="宋体" w:hAnsi="宋体" w:eastAsia="宋体" w:cs="宋体"/>
          <w:b/>
          <w:bCs/>
          <w:i w:val="0"/>
          <w:iCs w:val="0"/>
          <w:caps w:val="0"/>
          <w:color w:val="auto"/>
          <w:spacing w:val="0"/>
          <w:sz w:val="32"/>
          <w:szCs w:val="32"/>
          <w:shd w:val="clear" w:fill="FFFFFF"/>
        </w:rPr>
        <w:t>190</w:t>
      </w:r>
      <w:r>
        <w:rPr>
          <w:rFonts w:hint="eastAsia" w:ascii="仿宋" w:hAnsi="仿宋" w:eastAsia="仿宋" w:cs="仿宋"/>
          <w:b/>
          <w:bCs/>
          <w:i w:val="0"/>
          <w:iCs w:val="0"/>
          <w:caps w:val="0"/>
          <w:color w:val="auto"/>
          <w:spacing w:val="0"/>
          <w:sz w:val="32"/>
          <w:szCs w:val="32"/>
          <w:shd w:val="clear" w:fill="FFFFFF"/>
        </w:rPr>
        <w:t>例，完成遗体器官捐献</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例、造干捐献</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例，开展志愿服务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次，公益节日宣传</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次，新闻报道</w:t>
      </w:r>
      <w:r>
        <w:rPr>
          <w:rFonts w:hint="eastAsia" w:ascii="宋体" w:hAnsi="宋体" w:eastAsia="宋体" w:cs="宋体"/>
          <w:b/>
          <w:bCs/>
          <w:i w:val="0"/>
          <w:iCs w:val="0"/>
          <w:caps w:val="0"/>
          <w:color w:val="auto"/>
          <w:spacing w:val="0"/>
          <w:sz w:val="32"/>
          <w:szCs w:val="32"/>
          <w:shd w:val="clear" w:fill="FFFFFF"/>
        </w:rPr>
        <w:t>40</w:t>
      </w:r>
      <w:r>
        <w:rPr>
          <w:rFonts w:hint="eastAsia" w:ascii="仿宋" w:hAnsi="仿宋" w:eastAsia="仿宋" w:cs="仿宋"/>
          <w:b/>
          <w:bCs/>
          <w:i w:val="0"/>
          <w:iCs w:val="0"/>
          <w:caps w:val="0"/>
          <w:color w:val="auto"/>
          <w:spacing w:val="0"/>
          <w:sz w:val="32"/>
          <w:szCs w:val="32"/>
          <w:shd w:val="clear" w:fill="FFFFFF"/>
        </w:rPr>
        <w:t>篇，</w:t>
      </w:r>
      <w:r>
        <w:rPr>
          <w:rFonts w:hint="eastAsia" w:ascii="宋体" w:hAnsi="宋体" w:eastAsia="宋体" w:cs="宋体"/>
          <w:b/>
          <w:bCs/>
          <w:i w:val="0"/>
          <w:iCs w:val="0"/>
          <w:caps w:val="0"/>
          <w:color w:val="auto"/>
          <w:spacing w:val="0"/>
          <w:sz w:val="32"/>
          <w:szCs w:val="32"/>
          <w:shd w:val="clear" w:fill="FFFFFF"/>
        </w:rPr>
        <w:t>完成年初设定的指标。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虽财政压减资金，但克服困难完成既定目标。发现的主要问题及原因：主要表现在该项目在实际执行中受到不确定因素的影响，数量指标难以测算。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下一步改进措施：在预算编制中进一步与项目执行部门加强沟通，结合年度工作计划提前谋划，加强项目成本核算和绩效评估，科学测算经费需求，做到支出安排与工作推进相适应。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eastAsia" w:ascii="仿宋" w:hAnsi="仿宋" w:eastAsia="仿宋" w:cs="仿宋"/>
          <w:b/>
          <w:bCs/>
          <w:i w:val="0"/>
          <w:iCs w:val="0"/>
          <w:caps w:val="0"/>
          <w:color w:val="auto"/>
          <w:spacing w:val="0"/>
          <w:sz w:val="32"/>
          <w:szCs w:val="32"/>
          <w:shd w:val="clear" w:fill="FFFFFF"/>
        </w:rPr>
      </w:pPr>
      <w:r>
        <w:rPr>
          <w:rFonts w:hint="eastAsia" w:ascii="宋体" w:hAnsi="宋体" w:eastAsia="宋体" w:cs="宋体"/>
          <w:b/>
          <w:bCs/>
          <w:i w:val="0"/>
          <w:iCs w:val="0"/>
          <w:caps w:val="0"/>
          <w:color w:val="auto"/>
          <w:spacing w:val="0"/>
          <w:sz w:val="32"/>
          <w:szCs w:val="32"/>
          <w:shd w:val="clear" w:fill="FFFFFF"/>
        </w:rPr>
        <w:t>公办救助机构监管的辅助性工作经费项目</w:t>
      </w:r>
      <w:r>
        <w:rPr>
          <w:rFonts w:hint="eastAsia" w:ascii="宋体" w:hAnsi="宋体" w:eastAsia="宋体" w:cs="宋体"/>
          <w:b/>
          <w:bCs/>
          <w:i w:val="0"/>
          <w:iCs w:val="0"/>
          <w:caps w:val="0"/>
          <w:color w:val="auto"/>
          <w:spacing w:val="0"/>
          <w:sz w:val="32"/>
          <w:szCs w:val="32"/>
          <w:shd w:val="clear" w:fill="FFFFFF"/>
          <w:lang w:val="en-US" w:eastAsia="zh-CN"/>
        </w:rPr>
        <w:t>部门评价</w:t>
      </w:r>
      <w:r>
        <w:rPr>
          <w:rFonts w:hint="eastAsia" w:ascii="宋体" w:hAnsi="宋体" w:eastAsia="宋体" w:cs="宋体"/>
          <w:b/>
          <w:bCs/>
          <w:i w:val="0"/>
          <w:iCs w:val="0"/>
          <w:caps w:val="0"/>
          <w:color w:val="auto"/>
          <w:spacing w:val="0"/>
          <w:sz w:val="32"/>
          <w:szCs w:val="32"/>
          <w:shd w:val="clear" w:fill="FFFFFF"/>
        </w:rPr>
        <w:t>综述：</w:t>
      </w:r>
      <w:r>
        <w:rPr>
          <w:rFonts w:hint="eastAsia" w:ascii="仿宋" w:hAnsi="仿宋" w:eastAsia="仿宋" w:cs="仿宋"/>
          <w:b/>
          <w:bCs/>
          <w:i w:val="0"/>
          <w:iCs w:val="0"/>
          <w:caps w:val="0"/>
          <w:color w:val="auto"/>
          <w:spacing w:val="0"/>
          <w:sz w:val="32"/>
          <w:szCs w:val="32"/>
          <w:shd w:val="clear" w:fill="FFFFFF"/>
        </w:rPr>
        <w:t>根据年初设定的绩效目标，项目绩效自评得分为</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w:t>
      </w:r>
      <w:r>
        <w:rPr>
          <w:rFonts w:hint="eastAsia" w:ascii="宋体" w:hAnsi="宋体" w:eastAsia="宋体" w:cs="宋体"/>
          <w:b/>
          <w:bCs/>
          <w:i w:val="0"/>
          <w:iCs w:val="0"/>
          <w:caps w:val="0"/>
          <w:color w:val="auto"/>
          <w:spacing w:val="0"/>
          <w:sz w:val="32"/>
          <w:szCs w:val="32"/>
          <w:shd w:val="clear" w:fill="FFFFFF"/>
        </w:rPr>
        <w:t>公办救助机构监管的辅助性工作</w:t>
      </w:r>
      <w:r>
        <w:rPr>
          <w:rFonts w:hint="eastAsia" w:ascii="仿宋" w:hAnsi="仿宋" w:eastAsia="仿宋" w:cs="仿宋"/>
          <w:b/>
          <w:bCs/>
          <w:i w:val="0"/>
          <w:iCs w:val="0"/>
          <w:caps w:val="0"/>
          <w:color w:val="auto"/>
          <w:spacing w:val="0"/>
          <w:sz w:val="32"/>
          <w:szCs w:val="32"/>
          <w:shd w:val="clear" w:fill="FFFFFF"/>
        </w:rPr>
        <w:t>项目年初预算</w:t>
      </w:r>
      <w:r>
        <w:rPr>
          <w:rFonts w:hint="eastAsia" w:ascii="宋体" w:hAnsi="宋体" w:eastAsia="宋体" w:cs="宋体"/>
          <w:b/>
          <w:bCs/>
          <w:i w:val="0"/>
          <w:iCs w:val="0"/>
          <w:caps w:val="0"/>
          <w:color w:val="auto"/>
          <w:spacing w:val="0"/>
          <w:sz w:val="32"/>
          <w:szCs w:val="32"/>
          <w:shd w:val="clear" w:fill="FFFFFF"/>
        </w:rPr>
        <w:t>6.5</w:t>
      </w:r>
      <w:r>
        <w:rPr>
          <w:rFonts w:hint="eastAsia" w:ascii="宋体" w:hAnsi="宋体" w:eastAsia="宋体" w:cs="宋体"/>
          <w:b/>
          <w:bCs/>
          <w:i w:val="0"/>
          <w:iCs w:val="0"/>
          <w:caps w:val="0"/>
          <w:color w:val="auto"/>
          <w:spacing w:val="0"/>
          <w:sz w:val="32"/>
          <w:szCs w:val="32"/>
          <w:shd w:val="clear" w:fill="FFFFFF"/>
          <w:lang w:val="en-US" w:eastAsia="zh-CN"/>
        </w:rPr>
        <w:t>0</w:t>
      </w:r>
      <w:r>
        <w:rPr>
          <w:rFonts w:hint="eastAsia" w:ascii="仿宋" w:hAnsi="仿宋" w:eastAsia="仿宋" w:cs="仿宋"/>
          <w:b/>
          <w:bCs/>
          <w:i w:val="0"/>
          <w:iCs w:val="0"/>
          <w:caps w:val="0"/>
          <w:color w:val="auto"/>
          <w:spacing w:val="0"/>
          <w:sz w:val="32"/>
          <w:szCs w:val="32"/>
          <w:shd w:val="clear" w:fill="FFFFFF"/>
        </w:rPr>
        <w:t>万元，支出</w:t>
      </w:r>
      <w:r>
        <w:rPr>
          <w:rFonts w:hint="eastAsia" w:ascii="宋体" w:hAnsi="宋体" w:eastAsia="宋体" w:cs="宋体"/>
          <w:b/>
          <w:bCs/>
          <w:i w:val="0"/>
          <w:iCs w:val="0"/>
          <w:caps w:val="0"/>
          <w:color w:val="auto"/>
          <w:spacing w:val="0"/>
          <w:sz w:val="32"/>
          <w:szCs w:val="32"/>
          <w:shd w:val="clear" w:fill="FFFFFF"/>
        </w:rPr>
        <w:t>6.5</w:t>
      </w:r>
      <w:r>
        <w:rPr>
          <w:rFonts w:hint="eastAsia" w:ascii="宋体" w:hAnsi="宋体" w:eastAsia="宋体" w:cs="宋体"/>
          <w:b/>
          <w:bCs/>
          <w:i w:val="0"/>
          <w:iCs w:val="0"/>
          <w:caps w:val="0"/>
          <w:color w:val="auto"/>
          <w:spacing w:val="0"/>
          <w:sz w:val="32"/>
          <w:szCs w:val="32"/>
          <w:shd w:val="clear" w:fill="FFFFFF"/>
          <w:lang w:val="en-US" w:eastAsia="zh-CN"/>
        </w:rPr>
        <w:t>0</w:t>
      </w:r>
      <w:r>
        <w:rPr>
          <w:rFonts w:hint="eastAsia" w:ascii="仿宋" w:hAnsi="仿宋" w:eastAsia="仿宋" w:cs="仿宋"/>
          <w:b/>
          <w:bCs/>
          <w:i w:val="0"/>
          <w:iCs w:val="0"/>
          <w:caps w:val="0"/>
          <w:color w:val="auto"/>
          <w:spacing w:val="0"/>
          <w:sz w:val="32"/>
          <w:szCs w:val="32"/>
          <w:shd w:val="clear" w:fill="FFFFFF"/>
        </w:rPr>
        <w:t>万元，支出率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。，评价结果为</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优</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仿宋" w:hAnsi="仿宋" w:eastAsia="仿宋" w:cs="仿宋"/>
          <w:b/>
          <w:bCs/>
          <w:i w:val="0"/>
          <w:iCs w:val="0"/>
          <w:caps w:val="0"/>
          <w:color w:val="auto"/>
          <w:spacing w:val="0"/>
          <w:sz w:val="32"/>
          <w:szCs w:val="32"/>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auto"/>
          <w:spacing w:val="0"/>
          <w:sz w:val="32"/>
          <w:szCs w:val="32"/>
          <w:shd w:val="clear" w:fill="FFFFFF"/>
        </w:rPr>
      </w:pPr>
      <w:r>
        <w:rPr>
          <w:rFonts w:hint="eastAsia" w:ascii="宋体" w:hAnsi="宋体" w:eastAsia="宋体" w:cs="宋体"/>
          <w:b/>
          <w:bCs/>
          <w:i w:val="0"/>
          <w:iCs w:val="0"/>
          <w:caps w:val="0"/>
          <w:color w:val="auto"/>
          <w:spacing w:val="0"/>
          <w:sz w:val="32"/>
          <w:szCs w:val="32"/>
          <w:shd w:val="clear" w:fill="FFFFFF"/>
        </w:rPr>
        <w:t>（《</w:t>
      </w: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年度三救三献项目绩效评价报告》《</w:t>
      </w:r>
      <w:r>
        <w:rPr>
          <w:rFonts w:hint="default" w:ascii="Times New Roman" w:hAnsi="Times New Roman" w:eastAsia="宋体" w:cs="Times New Roman"/>
          <w:b/>
          <w:bCs/>
          <w:i w:val="0"/>
          <w:iCs w:val="0"/>
          <w:caps w:val="0"/>
          <w:color w:val="auto"/>
          <w:spacing w:val="0"/>
          <w:sz w:val="32"/>
          <w:szCs w:val="32"/>
          <w:shd w:val="clear" w:fill="FFFFFF"/>
        </w:rPr>
        <w:t>2024</w:t>
      </w:r>
      <w:r>
        <w:rPr>
          <w:rFonts w:hint="eastAsia" w:ascii="宋体" w:hAnsi="宋体" w:eastAsia="宋体" w:cs="宋体"/>
          <w:b/>
          <w:bCs/>
          <w:i w:val="0"/>
          <w:iCs w:val="0"/>
          <w:caps w:val="0"/>
          <w:color w:val="auto"/>
          <w:spacing w:val="0"/>
          <w:sz w:val="32"/>
          <w:szCs w:val="32"/>
          <w:shd w:val="clear" w:fill="FFFFFF"/>
        </w:rPr>
        <w:t>年度公办救助机构监管的辅助性工作绩效评价报告》框架见“第五部分附件”。）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第四部分  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一、财政拨款收入：</w:t>
      </w:r>
      <w:r>
        <w:rPr>
          <w:rFonts w:hint="eastAsia" w:ascii="宋体" w:hAnsi="宋体" w:eastAsia="宋体" w:cs="宋体"/>
          <w:b/>
          <w:bCs/>
          <w:i w:val="0"/>
          <w:iCs w:val="0"/>
          <w:caps w:val="0"/>
          <w:color w:val="auto"/>
          <w:spacing w:val="0"/>
          <w:sz w:val="32"/>
          <w:szCs w:val="32"/>
          <w:shd w:val="clear" w:fill="FFFFFF"/>
        </w:rPr>
        <w:t>指单位从同级财政部门取得的财政预算资金。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二、年初结转和结余：</w:t>
      </w:r>
      <w:r>
        <w:rPr>
          <w:rFonts w:hint="eastAsia" w:ascii="宋体" w:hAnsi="宋体" w:eastAsia="宋体" w:cs="宋体"/>
          <w:b/>
          <w:bCs/>
          <w:i w:val="0"/>
          <w:iCs w:val="0"/>
          <w:caps w:val="0"/>
          <w:color w:val="auto"/>
          <w:spacing w:val="0"/>
          <w:sz w:val="32"/>
          <w:szCs w:val="32"/>
          <w:shd w:val="clear" w:fill="FFFFFF"/>
        </w:rPr>
        <w:t>指以前年度安排、结转到本年仍按原规定用途继续使用的资金。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三、年末结转和结余：</w:t>
      </w:r>
      <w:r>
        <w:rPr>
          <w:rFonts w:hint="eastAsia" w:ascii="宋体" w:hAnsi="宋体" w:eastAsia="宋体" w:cs="宋体"/>
          <w:b/>
          <w:bCs/>
          <w:i w:val="0"/>
          <w:iCs w:val="0"/>
          <w:caps w:val="0"/>
          <w:color w:val="auto"/>
          <w:spacing w:val="0"/>
          <w:sz w:val="32"/>
          <w:szCs w:val="32"/>
          <w:shd w:val="clear" w:fill="FFFFFF"/>
        </w:rPr>
        <w:t>指单位本年度或以前年度预算安排、因客观条件发生变化未全部执行或未执行，结转到以后年度继续使用的资金，或项目已经完成等产生的结余资金。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四、基本支出：</w:t>
      </w:r>
      <w:r>
        <w:rPr>
          <w:rFonts w:hint="eastAsia" w:ascii="宋体" w:hAnsi="宋体" w:eastAsia="宋体" w:cs="宋体"/>
          <w:b/>
          <w:bCs/>
          <w:i w:val="0"/>
          <w:iCs w:val="0"/>
          <w:caps w:val="0"/>
          <w:color w:val="auto"/>
          <w:spacing w:val="0"/>
          <w:sz w:val="32"/>
          <w:szCs w:val="32"/>
          <w:shd w:val="clear" w:fill="FFFFFF"/>
        </w:rPr>
        <w:t>指单位为保障其机构正常运转、完成日常工作任务而发生的人员支出和公用支出。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五、项目支出：</w:t>
      </w:r>
      <w:r>
        <w:rPr>
          <w:rFonts w:hint="eastAsia" w:ascii="宋体" w:hAnsi="宋体" w:eastAsia="宋体" w:cs="宋体"/>
          <w:b/>
          <w:bCs/>
          <w:i w:val="0"/>
          <w:iCs w:val="0"/>
          <w:caps w:val="0"/>
          <w:color w:val="auto"/>
          <w:spacing w:val="0"/>
          <w:sz w:val="32"/>
          <w:szCs w:val="32"/>
          <w:shd w:val="clear" w:fill="FFFFFF"/>
        </w:rPr>
        <w:t>指单位为完成特定行政任务和事业发展目标在基本支出之外所发生的支出。</w:t>
      </w:r>
      <w:r>
        <w:rPr>
          <w:rFonts w:hint="eastAsia" w:ascii="宋体" w:hAnsi="宋体" w:eastAsia="宋体" w:cs="宋体"/>
          <w:b/>
          <w:bCs/>
          <w:i w:val="0"/>
          <w:iCs w:val="0"/>
          <w:caps w:val="0"/>
          <w:color w:val="auto"/>
          <w:spacing w:val="0"/>
          <w:sz w:val="32"/>
          <w:szCs w:val="32"/>
          <w:shd w:val="clear" w:fill="FFFFFF"/>
        </w:rPr>
        <w:br w:type="textWrapping"/>
      </w:r>
      <w:r>
        <w:rPr>
          <w:rFonts w:hint="eastAsia" w:ascii="宋体" w:hAnsi="宋体" w:eastAsia="宋体" w:cs="宋体"/>
          <w:b/>
          <w:bCs/>
          <w:i w:val="0"/>
          <w:iCs w:val="0"/>
          <w:caps w:val="0"/>
          <w:color w:val="auto"/>
          <w:spacing w:val="0"/>
          <w:sz w:val="32"/>
          <w:szCs w:val="32"/>
          <w:shd w:val="clear" w:fill="FFFFFF"/>
        </w:rPr>
        <w:t> 六</w:t>
      </w:r>
      <w:r>
        <w:rPr>
          <w:rFonts w:hint="eastAsia" w:ascii="黑体" w:hAnsi="宋体" w:eastAsia="黑体" w:cs="黑体"/>
          <w:b/>
          <w:bCs/>
          <w:i w:val="0"/>
          <w:iCs w:val="0"/>
          <w:caps w:val="0"/>
          <w:color w:val="auto"/>
          <w:spacing w:val="0"/>
          <w:sz w:val="32"/>
          <w:szCs w:val="32"/>
          <w:shd w:val="clear" w:fill="FFFFFF"/>
        </w:rPr>
        <w:t>、“三公”经费：</w:t>
      </w:r>
      <w:r>
        <w:rPr>
          <w:rFonts w:hint="eastAsia" w:ascii="宋体" w:hAnsi="宋体" w:eastAsia="宋体" w:cs="宋体"/>
          <w:b/>
          <w:bCs/>
          <w:i w:val="0"/>
          <w:iCs w:val="0"/>
          <w:caps w:val="0"/>
          <w:color w:val="auto"/>
          <w:spacing w:val="0"/>
          <w:sz w:val="32"/>
          <w:szCs w:val="32"/>
          <w:shd w:val="clear" w:fill="FFFFFF"/>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七、机关运行经费：</w:t>
      </w:r>
      <w:r>
        <w:rPr>
          <w:rFonts w:hint="eastAsia" w:ascii="宋体" w:hAnsi="宋体" w:eastAsia="宋体" w:cs="宋体"/>
          <w:b/>
          <w:bCs/>
          <w:i w:val="0"/>
          <w:iCs w:val="0"/>
          <w:caps w:val="0"/>
          <w:color w:val="auto"/>
          <w:spacing w:val="0"/>
          <w:sz w:val="32"/>
          <w:szCs w:val="32"/>
          <w:shd w:val="clear" w:fill="FFFFFF"/>
        </w:rPr>
        <w:t>指为保障行政单位（含参照公务员法管理的事业单位）运行用于购买货物和服务的各项资金，包括办公及印刷费、邮电费、差旅费、会议费、福利费、日常维修费、专用材料费及一般设备购置费、办公用房水电费、办公用房取暖费、办公用房物业管理费、公务用车运行维护费以及其他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第五部分　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年“三救三献”项目部门评价报告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一、项目基本情况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（一）项目概况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项目立项情况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肥东县红十字会的主要职责：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）宣传和贯彻执行红十字会的有关法律、法规和政策，研究拟定全县红十字事业发展规划、组织实施工作计划和方案，依法指导乡镇、村开展红十字会工作。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）开展备灾救灾工作，在自然灾害和突发事件中，组织开展人道主义救援，依法接受国内外组织和个人的捐赠，协助政府实施赈灾救援。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）宣传普及卫生救护和防灾、防病知识，开展群众性卫生救护训练。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）积极开展人道主义领域的社会公益服务活动，开展有益于青少年身心健康的红十字青少年活动；组织并管理全县红十字会志愿服务队伍；积极开展“三献”“三救”工作。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）依法开展与国内外红十字会组织、红新月会及港、澳、台红十字会组织的合作与交流活动，参加国际人道救援工作。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）完成县政府和上级部门交办的其他工作。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立项依据：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为独立从事人道救助等公益工作的社会团体。为加快我县红十字会事业的快速发展，根据《中华人民共和国红十字会法》赋予的法定职责、省政府办公厅《关于进一步加强红十字会工作的意见》，结合我县实际开展“三救、三献”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三救三献项目内容：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）开展应急救护培训及演练；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）建设红十字救灾保障体系；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）开展困难家庭救助及上级红会各项公益项目工作；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）开展无偿献血、造血干细胞捐献和遗体（器官）捐献活动</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）志愿服务及红十字知识宣传。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项目执行情况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管理及实施情况：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）广泛宣传，扩大红十字影响力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在世界红十字日、世界急救日、世界献血者日等重点节日期间，开展大型系列宣传活动；通过报纸、网站、电视等媒体，普及红十字会知识，发布工作动态；在“博爱肥东”公众号开展“关爱生命 救在身边”系列知识科普活动，宣传应急救护、防灾减灾常识；积极宣传造血干细胞捐献和遗体（器官）捐献者先进事例，引导更多的人一起做公益。全年发放各类宣传资料</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万多份，在各类媒体刊载报道</w:t>
      </w:r>
      <w:r>
        <w:rPr>
          <w:rFonts w:hint="eastAsia" w:ascii="宋体" w:hAnsi="宋体" w:eastAsia="宋体" w:cs="宋体"/>
          <w:b/>
          <w:bCs/>
          <w:i w:val="0"/>
          <w:iCs w:val="0"/>
          <w:caps w:val="0"/>
          <w:color w:val="auto"/>
          <w:spacing w:val="0"/>
          <w:sz w:val="32"/>
          <w:szCs w:val="32"/>
          <w:shd w:val="clear" w:fill="FFFFFF"/>
        </w:rPr>
        <w:t>40</w:t>
      </w:r>
      <w:r>
        <w:rPr>
          <w:rFonts w:hint="eastAsia" w:ascii="仿宋" w:hAnsi="仿宋" w:eastAsia="仿宋" w:cs="仿宋"/>
          <w:b/>
          <w:bCs/>
          <w:i w:val="0"/>
          <w:iCs w:val="0"/>
          <w:caps w:val="0"/>
          <w:color w:val="auto"/>
          <w:spacing w:val="0"/>
          <w:sz w:val="32"/>
          <w:szCs w:val="32"/>
          <w:shd w:val="clear" w:fill="FFFFFF"/>
        </w:rPr>
        <w:t>多篇，其中多篇被中国红十字报、省市红十字网站、安徽日报、合肥日报，肥东晨刊，幸福肥东等媒体采用。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）积极履职，当好政府人道工作的助手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献”工作。大力推动无偿献血、造血干细胞及遗体、器官捐献工作，广泛宣传《合肥市献血条例》《人体器官捐献和移植条例》等“三献”知识，邀请合肥电视台等新闻媒体采访报道“三献”志愿者。借助全县志愿者活动和“安徽好人”“合肥好人”、“肥东好人”感人事迹的报道，树典型、立榜样，弘扬社会正能量，倡导更多的志愿者参与到“三献”工作中来，让更多需要救助的人得到及时的救助。探索总结出以“县直单位</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乡镇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专场”的无偿献血模式，结合党建引领和行业特点，组织特色团体预约献血活动。</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年度，开展无偿献血志愿服务</w:t>
      </w:r>
      <w:r>
        <w:rPr>
          <w:rFonts w:hint="eastAsia" w:ascii="宋体" w:hAnsi="宋体" w:eastAsia="宋体" w:cs="宋体"/>
          <w:b/>
          <w:bCs/>
          <w:i w:val="0"/>
          <w:iCs w:val="0"/>
          <w:caps w:val="0"/>
          <w:color w:val="auto"/>
          <w:spacing w:val="0"/>
          <w:sz w:val="32"/>
          <w:szCs w:val="32"/>
          <w:shd w:val="clear" w:fill="FFFFFF"/>
        </w:rPr>
        <w:t>34</w:t>
      </w:r>
      <w:r>
        <w:rPr>
          <w:rFonts w:hint="eastAsia" w:ascii="仿宋" w:hAnsi="仿宋" w:eastAsia="仿宋" w:cs="仿宋"/>
          <w:b/>
          <w:bCs/>
          <w:i w:val="0"/>
          <w:iCs w:val="0"/>
          <w:caps w:val="0"/>
          <w:color w:val="auto"/>
          <w:spacing w:val="0"/>
          <w:sz w:val="32"/>
          <w:szCs w:val="32"/>
          <w:shd w:val="clear" w:fill="FFFFFF"/>
        </w:rPr>
        <w:t>场次，累计采血量达</w:t>
      </w:r>
      <w:r>
        <w:rPr>
          <w:rFonts w:hint="eastAsia" w:ascii="宋体" w:hAnsi="宋体" w:eastAsia="宋体" w:cs="宋体"/>
          <w:b/>
          <w:bCs/>
          <w:i w:val="0"/>
          <w:iCs w:val="0"/>
          <w:caps w:val="0"/>
          <w:color w:val="auto"/>
          <w:spacing w:val="0"/>
          <w:sz w:val="32"/>
          <w:szCs w:val="32"/>
          <w:shd w:val="clear" w:fill="FFFFFF"/>
        </w:rPr>
        <w:t>186</w:t>
      </w:r>
      <w:r>
        <w:rPr>
          <w:rFonts w:hint="eastAsia" w:ascii="仿宋" w:hAnsi="仿宋" w:eastAsia="仿宋" w:cs="仿宋"/>
          <w:b/>
          <w:bCs/>
          <w:i w:val="0"/>
          <w:iCs w:val="0"/>
          <w:caps w:val="0"/>
          <w:color w:val="auto"/>
          <w:spacing w:val="0"/>
          <w:sz w:val="32"/>
          <w:szCs w:val="32"/>
          <w:shd w:val="clear" w:fill="FFFFFF"/>
        </w:rPr>
        <w:t>万毫升，荣获合肥市无偿献血突出贡献县区荣誉称号，并在合肥市年度无偿献血工作会议上作经验交流。造血干细胞捐献累计入库志愿者</w:t>
      </w:r>
      <w:r>
        <w:rPr>
          <w:rFonts w:hint="eastAsia" w:ascii="宋体" w:hAnsi="宋体" w:eastAsia="宋体" w:cs="宋体"/>
          <w:b/>
          <w:bCs/>
          <w:i w:val="0"/>
          <w:iCs w:val="0"/>
          <w:caps w:val="0"/>
          <w:color w:val="auto"/>
          <w:spacing w:val="0"/>
          <w:sz w:val="32"/>
          <w:szCs w:val="32"/>
          <w:shd w:val="clear" w:fill="FFFFFF"/>
        </w:rPr>
        <w:t>1750</w:t>
      </w:r>
      <w:r>
        <w:rPr>
          <w:rFonts w:hint="eastAsia" w:ascii="仿宋" w:hAnsi="仿宋" w:eastAsia="仿宋" w:cs="仿宋"/>
          <w:b/>
          <w:bCs/>
          <w:i w:val="0"/>
          <w:iCs w:val="0"/>
          <w:caps w:val="0"/>
          <w:color w:val="auto"/>
          <w:spacing w:val="0"/>
          <w:sz w:val="32"/>
          <w:szCs w:val="32"/>
          <w:shd w:val="clear" w:fill="FFFFFF"/>
        </w:rPr>
        <w:t>例，实现捐献</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例（今年实现造血干细胞捐献</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例，位居合肥市首位），为患者送去“生命的火种”。遗体、器官、角膜累计登记志愿者</w:t>
      </w:r>
      <w:r>
        <w:rPr>
          <w:rFonts w:hint="eastAsia" w:ascii="宋体" w:hAnsi="宋体" w:eastAsia="宋体" w:cs="宋体"/>
          <w:b/>
          <w:bCs/>
          <w:i w:val="0"/>
          <w:iCs w:val="0"/>
          <w:caps w:val="0"/>
          <w:color w:val="auto"/>
          <w:spacing w:val="0"/>
          <w:sz w:val="32"/>
          <w:szCs w:val="32"/>
          <w:shd w:val="clear" w:fill="FFFFFF"/>
        </w:rPr>
        <w:t>5072</w:t>
      </w:r>
      <w:r>
        <w:rPr>
          <w:rFonts w:hint="eastAsia" w:ascii="仿宋" w:hAnsi="仿宋" w:eastAsia="仿宋" w:cs="仿宋"/>
          <w:b/>
          <w:bCs/>
          <w:i w:val="0"/>
          <w:iCs w:val="0"/>
          <w:caps w:val="0"/>
          <w:color w:val="auto"/>
          <w:spacing w:val="0"/>
          <w:sz w:val="32"/>
          <w:szCs w:val="32"/>
          <w:shd w:val="clear" w:fill="FFFFFF"/>
        </w:rPr>
        <w:t>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年度举行遗体（器官）、角膜捐献集体登记仪式</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次，签定遗体（器官）捐献协议</w:t>
      </w:r>
      <w:r>
        <w:rPr>
          <w:rFonts w:hint="eastAsia" w:ascii="宋体" w:hAnsi="宋体" w:eastAsia="宋体" w:cs="宋体"/>
          <w:b/>
          <w:bCs/>
          <w:i w:val="0"/>
          <w:iCs w:val="0"/>
          <w:caps w:val="0"/>
          <w:color w:val="auto"/>
          <w:spacing w:val="0"/>
          <w:sz w:val="32"/>
          <w:szCs w:val="32"/>
          <w:shd w:val="clear" w:fill="FFFFFF"/>
        </w:rPr>
        <w:t>190</w:t>
      </w:r>
      <w:r>
        <w:rPr>
          <w:rFonts w:hint="eastAsia" w:ascii="仿宋" w:hAnsi="仿宋" w:eastAsia="仿宋" w:cs="仿宋"/>
          <w:b/>
          <w:bCs/>
          <w:i w:val="0"/>
          <w:iCs w:val="0"/>
          <w:caps w:val="0"/>
          <w:color w:val="auto"/>
          <w:spacing w:val="0"/>
          <w:sz w:val="32"/>
          <w:szCs w:val="32"/>
          <w:shd w:val="clear" w:fill="FFFFFF"/>
        </w:rPr>
        <w:t>例，实现遗体（器官）捐献</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例</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位居五县（市）首位</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。全县“三献”志愿者中荣获安徽好人</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名，合肥好人</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名，肥东好人</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名，肥东道德模范</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人，肥东道德模范特别奖</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人。同时，持续做好宣传及服务工作，开展遗体器官捐献缅怀纪念活动，并对造血干细胞捐献者、遗体（器官）捐献者家属进行慰问，给予人道关怀。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“三救”工作。广泛开展“博爱送温暖”等各类困难救助活动，救助留守儿童、大病困难群众、大学生、贫困户、孤寡老人等各类困难群众 </w:t>
      </w:r>
      <w:r>
        <w:rPr>
          <w:rFonts w:hint="eastAsia" w:ascii="宋体" w:hAnsi="宋体" w:eastAsia="宋体" w:cs="宋体"/>
          <w:b/>
          <w:bCs/>
          <w:i w:val="0"/>
          <w:iCs w:val="0"/>
          <w:caps w:val="0"/>
          <w:color w:val="auto"/>
          <w:spacing w:val="0"/>
          <w:sz w:val="32"/>
          <w:szCs w:val="32"/>
          <w:shd w:val="clear" w:fill="FFFFFF"/>
        </w:rPr>
        <w:t>200 </w:t>
      </w:r>
      <w:r>
        <w:rPr>
          <w:rFonts w:hint="eastAsia" w:ascii="仿宋" w:hAnsi="仿宋" w:eastAsia="仿宋" w:cs="仿宋"/>
          <w:b/>
          <w:bCs/>
          <w:i w:val="0"/>
          <w:iCs w:val="0"/>
          <w:caps w:val="0"/>
          <w:color w:val="auto"/>
          <w:spacing w:val="0"/>
          <w:sz w:val="32"/>
          <w:szCs w:val="32"/>
          <w:shd w:val="clear" w:fill="FFFFFF"/>
        </w:rPr>
        <w:t>多人次，惠及全县各乡镇（园区）。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应急救护培训。一是加大设备投入。积极争取省市红会支持，先后为全县公办中小学安装了</w:t>
      </w:r>
      <w:r>
        <w:rPr>
          <w:rFonts w:hint="eastAsia" w:ascii="宋体" w:hAnsi="宋体" w:eastAsia="宋体" w:cs="宋体"/>
          <w:b/>
          <w:bCs/>
          <w:i w:val="0"/>
          <w:iCs w:val="0"/>
          <w:caps w:val="0"/>
          <w:color w:val="auto"/>
          <w:spacing w:val="0"/>
          <w:sz w:val="32"/>
          <w:szCs w:val="32"/>
          <w:shd w:val="clear" w:fill="FFFFFF"/>
        </w:rPr>
        <w:t>83</w:t>
      </w:r>
      <w:r>
        <w:rPr>
          <w:rFonts w:hint="eastAsia" w:ascii="仿宋" w:hAnsi="仿宋" w:eastAsia="仿宋" w:cs="仿宋"/>
          <w:b/>
          <w:bCs/>
          <w:i w:val="0"/>
          <w:iCs w:val="0"/>
          <w:caps w:val="0"/>
          <w:color w:val="auto"/>
          <w:spacing w:val="0"/>
          <w:sz w:val="32"/>
          <w:szCs w:val="32"/>
          <w:shd w:val="clear" w:fill="FFFFFF"/>
        </w:rPr>
        <w:t>台</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（自动体外除颤仪）并配备了常用急救药品，为在校师生生命健康提供安全保障；在县政府大院、县内地铁站点、高速道口、旅游景区、政务中心和社区等人员密集场所，配备了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台</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等急救设备，进一步提高抢救心源性猝死病人急救器械的覆盖面。同时，为保证政府为民办实事项目顺利实施，发挥紧急情况下</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的“救命神器”作用，按照每个</w:t>
      </w:r>
      <w:r>
        <w:rPr>
          <w:rFonts w:hint="eastAsia" w:ascii="宋体" w:hAnsi="宋体" w:eastAsia="宋体" w:cs="宋体"/>
          <w:b/>
          <w:bCs/>
          <w:i w:val="0"/>
          <w:iCs w:val="0"/>
          <w:caps w:val="0"/>
          <w:color w:val="auto"/>
          <w:spacing w:val="0"/>
          <w:sz w:val="32"/>
          <w:szCs w:val="32"/>
          <w:shd w:val="clear" w:fill="FFFFFF"/>
        </w:rPr>
        <w:t>AED</w:t>
      </w:r>
      <w:r>
        <w:rPr>
          <w:rFonts w:hint="eastAsia" w:ascii="仿宋" w:hAnsi="仿宋" w:eastAsia="仿宋" w:cs="仿宋"/>
          <w:b/>
          <w:bCs/>
          <w:i w:val="0"/>
          <w:iCs w:val="0"/>
          <w:caps w:val="0"/>
          <w:color w:val="auto"/>
          <w:spacing w:val="0"/>
          <w:sz w:val="32"/>
          <w:szCs w:val="32"/>
          <w:shd w:val="clear" w:fill="FFFFFF"/>
        </w:rPr>
        <w:t>设置点不少于</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名救护员的要求，开展应急救护培训，打造出“救”在身边的服务阵地，为我县人民群众的生命健康安全提供坚实保障。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二是加大培训投入。红会全力推进应急救护知识进社区、进农村、进学校、进企业、进机关、进军营活动。联合县创城办连续开展“救在身边 应急救护培训进社区”活动；联合县教体局开展“关爱生命，红十字生命教育进校园”活动，并将应急救护知识培训纳入学校新生军训培训课程；联合安徽晶科能源有限公司等企业开展“服务企业发展，助力安全生产”活动；联合地铁公司开展“急救培训近地铁，携手共建保平安”活动；联合县委文明办开展“志愿者专场救护员”培训；联合县人武部、合肥市警备区、国家消防局安徽机动部队开展“军民融合 共学急救”活动；联合</w:t>
      </w:r>
      <w:r>
        <w:rPr>
          <w:rFonts w:hint="eastAsia" w:ascii="宋体" w:hAnsi="宋体" w:eastAsia="宋体" w:cs="宋体"/>
          <w:b/>
          <w:bCs/>
          <w:i w:val="0"/>
          <w:iCs w:val="0"/>
          <w:caps w:val="0"/>
          <w:color w:val="auto"/>
          <w:spacing w:val="0"/>
          <w:sz w:val="32"/>
          <w:szCs w:val="32"/>
          <w:shd w:val="clear" w:fill="FFFFFF"/>
        </w:rPr>
        <w:t>92752</w:t>
      </w:r>
      <w:r>
        <w:rPr>
          <w:rFonts w:hint="eastAsia" w:ascii="仿宋" w:hAnsi="仿宋" w:eastAsia="仿宋" w:cs="仿宋"/>
          <w:b/>
          <w:bCs/>
          <w:i w:val="0"/>
          <w:iCs w:val="0"/>
          <w:caps w:val="0"/>
          <w:color w:val="auto"/>
          <w:spacing w:val="0"/>
          <w:sz w:val="32"/>
          <w:szCs w:val="32"/>
          <w:shd w:val="clear" w:fill="FFFFFF"/>
        </w:rPr>
        <w:t>部队开展“军地融合 救在身边”活动。培训覆盖全县</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个乡镇（园区）和部分社区、企业。今年军警培训（公安，消防，民兵，军营）</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场次，培训人次</w:t>
      </w:r>
      <w:r>
        <w:rPr>
          <w:rFonts w:hint="eastAsia" w:ascii="宋体" w:hAnsi="宋体" w:eastAsia="宋体" w:cs="宋体"/>
          <w:b/>
          <w:bCs/>
          <w:i w:val="0"/>
          <w:iCs w:val="0"/>
          <w:caps w:val="0"/>
          <w:color w:val="auto"/>
          <w:spacing w:val="0"/>
          <w:sz w:val="32"/>
          <w:szCs w:val="32"/>
          <w:shd w:val="clear" w:fill="FFFFFF"/>
        </w:rPr>
        <w:t>1748</w:t>
      </w:r>
      <w:r>
        <w:rPr>
          <w:rFonts w:hint="eastAsia" w:ascii="仿宋" w:hAnsi="仿宋" w:eastAsia="仿宋" w:cs="仿宋"/>
          <w:b/>
          <w:bCs/>
          <w:i w:val="0"/>
          <w:iCs w:val="0"/>
          <w:caps w:val="0"/>
          <w:color w:val="auto"/>
          <w:spacing w:val="0"/>
          <w:sz w:val="32"/>
          <w:szCs w:val="32"/>
          <w:shd w:val="clear" w:fill="FFFFFF"/>
        </w:rPr>
        <w:t>人，位居五县（市）首位。全年开展普及培训</w:t>
      </w:r>
      <w:r>
        <w:rPr>
          <w:rFonts w:hint="eastAsia" w:ascii="宋体" w:hAnsi="宋体" w:eastAsia="宋体" w:cs="宋体"/>
          <w:b/>
          <w:bCs/>
          <w:i w:val="0"/>
          <w:iCs w:val="0"/>
          <w:caps w:val="0"/>
          <w:color w:val="auto"/>
          <w:spacing w:val="0"/>
          <w:sz w:val="32"/>
          <w:szCs w:val="32"/>
          <w:shd w:val="clear" w:fill="FFFFFF"/>
        </w:rPr>
        <w:t>11</w:t>
      </w:r>
      <w:r>
        <w:rPr>
          <w:rFonts w:hint="eastAsia" w:ascii="仿宋" w:hAnsi="仿宋" w:eastAsia="仿宋" w:cs="仿宋"/>
          <w:b/>
          <w:bCs/>
          <w:i w:val="0"/>
          <w:iCs w:val="0"/>
          <w:caps w:val="0"/>
          <w:color w:val="auto"/>
          <w:spacing w:val="0"/>
          <w:sz w:val="32"/>
          <w:szCs w:val="32"/>
          <w:shd w:val="clear" w:fill="FFFFFF"/>
        </w:rPr>
        <w:t>场次，救护员培训</w:t>
      </w:r>
      <w:r>
        <w:rPr>
          <w:rFonts w:hint="eastAsia" w:ascii="宋体" w:hAnsi="宋体" w:eastAsia="宋体" w:cs="宋体"/>
          <w:b/>
          <w:bCs/>
          <w:i w:val="0"/>
          <w:iCs w:val="0"/>
          <w:caps w:val="0"/>
          <w:color w:val="auto"/>
          <w:spacing w:val="0"/>
          <w:sz w:val="32"/>
          <w:szCs w:val="32"/>
          <w:shd w:val="clear" w:fill="FFFFFF"/>
        </w:rPr>
        <w:t>18</w:t>
      </w:r>
      <w:r>
        <w:rPr>
          <w:rFonts w:hint="eastAsia" w:ascii="仿宋" w:hAnsi="仿宋" w:eastAsia="仿宋" w:cs="仿宋"/>
          <w:b/>
          <w:bCs/>
          <w:i w:val="0"/>
          <w:iCs w:val="0"/>
          <w:caps w:val="0"/>
          <w:color w:val="auto"/>
          <w:spacing w:val="0"/>
          <w:sz w:val="32"/>
          <w:szCs w:val="32"/>
          <w:shd w:val="clear" w:fill="FFFFFF"/>
        </w:rPr>
        <w:t>场次，</w:t>
      </w:r>
      <w:r>
        <w:rPr>
          <w:rFonts w:hint="eastAsia" w:ascii="宋体" w:hAnsi="宋体" w:eastAsia="宋体" w:cs="宋体"/>
          <w:b/>
          <w:bCs/>
          <w:i w:val="0"/>
          <w:iCs w:val="0"/>
          <w:caps w:val="0"/>
          <w:color w:val="auto"/>
          <w:spacing w:val="0"/>
          <w:sz w:val="32"/>
          <w:szCs w:val="32"/>
          <w:shd w:val="clear" w:fill="FFFFFF"/>
        </w:rPr>
        <w:t>CPR+AED</w:t>
      </w:r>
      <w:r>
        <w:rPr>
          <w:rFonts w:hint="eastAsia" w:ascii="仿宋" w:hAnsi="仿宋" w:eastAsia="仿宋" w:cs="仿宋"/>
          <w:b/>
          <w:bCs/>
          <w:i w:val="0"/>
          <w:iCs w:val="0"/>
          <w:caps w:val="0"/>
          <w:color w:val="auto"/>
          <w:spacing w:val="0"/>
          <w:sz w:val="32"/>
          <w:szCs w:val="32"/>
          <w:shd w:val="clear" w:fill="FFFFFF"/>
        </w:rPr>
        <w:t>培训</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场次， 普及培训</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多人（次），救护员培训</w:t>
      </w:r>
      <w:r>
        <w:rPr>
          <w:rFonts w:hint="eastAsia" w:ascii="宋体" w:hAnsi="宋体" w:eastAsia="宋体" w:cs="宋体"/>
          <w:b/>
          <w:bCs/>
          <w:i w:val="0"/>
          <w:iCs w:val="0"/>
          <w:caps w:val="0"/>
          <w:color w:val="auto"/>
          <w:spacing w:val="0"/>
          <w:sz w:val="32"/>
          <w:szCs w:val="32"/>
          <w:shd w:val="clear" w:fill="FFFFFF"/>
        </w:rPr>
        <w:t>2175</w:t>
      </w:r>
      <w:r>
        <w:rPr>
          <w:rFonts w:hint="eastAsia" w:ascii="仿宋" w:hAnsi="仿宋" w:eastAsia="仿宋" w:cs="仿宋"/>
          <w:b/>
          <w:bCs/>
          <w:i w:val="0"/>
          <w:iCs w:val="0"/>
          <w:caps w:val="0"/>
          <w:color w:val="auto"/>
          <w:spacing w:val="0"/>
          <w:sz w:val="32"/>
          <w:szCs w:val="32"/>
          <w:shd w:val="clear" w:fill="FFFFFF"/>
        </w:rPr>
        <w:t>人，今年救护员培训人数位居五县（市）之首，加强全县师资队伍建设。随着全县应急救护培训需求的日益增长，县红会积极争取省市红会支持，为肥东免费培训了</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名应急救护培训讲师，并组织新任讲师开展应急救护知识传播活动。同时选拔优秀队伍，参加合肥市红十字应急救护大赛，荣获团体二等奖</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个、演讲比赛一等奖</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个，实操二等奖两个、优秀奖两个、优秀组织奖</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个，个人单项奖</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个。</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志愿服务工作。联合县新时代文明实践中心开展志愿服务进社区活动，提高群众规避风险和自救互救能力。开展纪念第</w:t>
      </w:r>
      <w:r>
        <w:rPr>
          <w:rFonts w:hint="eastAsia" w:ascii="宋体" w:hAnsi="宋体" w:eastAsia="宋体" w:cs="宋体"/>
          <w:b/>
          <w:bCs/>
          <w:i w:val="0"/>
          <w:iCs w:val="0"/>
          <w:caps w:val="0"/>
          <w:color w:val="auto"/>
          <w:spacing w:val="0"/>
          <w:sz w:val="32"/>
          <w:szCs w:val="32"/>
          <w:shd w:val="clear" w:fill="FFFFFF"/>
        </w:rPr>
        <w:t>61</w:t>
      </w:r>
      <w:r>
        <w:rPr>
          <w:rFonts w:hint="eastAsia" w:ascii="仿宋" w:hAnsi="仿宋" w:eastAsia="仿宋" w:cs="仿宋"/>
          <w:b/>
          <w:bCs/>
          <w:i w:val="0"/>
          <w:iCs w:val="0"/>
          <w:caps w:val="0"/>
          <w:color w:val="auto"/>
          <w:spacing w:val="0"/>
          <w:sz w:val="32"/>
          <w:szCs w:val="32"/>
          <w:shd w:val="clear" w:fill="FFFFFF"/>
        </w:rPr>
        <w:t>个学雷锋活动日主题实践活动；组织志愿者常态化开展文明创建、义务植树等工作，宣传“三救三献”、防溺水、地震时的逃生术等知识，开展“反电诈、双提升”、文明劝导、清理乱摆乱放、卫生死角等活动，全年开展志愿服务</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多场次。同时积极服务好为肥东红十字人道公益事业做出贡献的好人好事。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）多方筹集物资，弘扬人道精神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探索互联网</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公益，组织参加</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人道公益日，线上线下多方筹集救助资金，引导个人和企业捐款、奉献爱心。全年接受社会捐款约</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项目预算、资金投入和使用情况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年“三救三献”经费项目年初预算</w:t>
      </w:r>
      <w:r>
        <w:rPr>
          <w:rFonts w:hint="eastAsia" w:ascii="宋体" w:hAnsi="宋体" w:eastAsia="宋体" w:cs="宋体"/>
          <w:b/>
          <w:bCs/>
          <w:i w:val="0"/>
          <w:iCs w:val="0"/>
          <w:caps w:val="0"/>
          <w:color w:val="auto"/>
          <w:spacing w:val="0"/>
          <w:sz w:val="32"/>
          <w:szCs w:val="32"/>
          <w:shd w:val="clear" w:fill="FFFFFF"/>
        </w:rPr>
        <w:t>32</w:t>
      </w:r>
      <w:r>
        <w:rPr>
          <w:rFonts w:hint="eastAsia" w:ascii="仿宋" w:hAnsi="仿宋" w:eastAsia="仿宋" w:cs="仿宋"/>
          <w:b/>
          <w:bCs/>
          <w:i w:val="0"/>
          <w:iCs w:val="0"/>
          <w:caps w:val="0"/>
          <w:color w:val="auto"/>
          <w:spacing w:val="0"/>
          <w:sz w:val="32"/>
          <w:szCs w:val="32"/>
          <w:shd w:val="clear" w:fill="FFFFFF"/>
        </w:rPr>
        <w:t>万元，年中财政压减</w:t>
      </w:r>
      <w:r>
        <w:rPr>
          <w:rFonts w:hint="eastAsia" w:ascii="宋体" w:hAnsi="宋体" w:eastAsia="宋体" w:cs="宋体"/>
          <w:b/>
          <w:bCs/>
          <w:i w:val="0"/>
          <w:iCs w:val="0"/>
          <w:caps w:val="0"/>
          <w:color w:val="auto"/>
          <w:spacing w:val="0"/>
          <w:sz w:val="32"/>
          <w:szCs w:val="32"/>
          <w:shd w:val="clear" w:fill="FFFFFF"/>
        </w:rPr>
        <w:t>11.37</w:t>
      </w:r>
      <w:r>
        <w:rPr>
          <w:rFonts w:hint="eastAsia" w:ascii="仿宋" w:hAnsi="仿宋" w:eastAsia="仿宋" w:cs="仿宋"/>
          <w:b/>
          <w:bCs/>
          <w:i w:val="0"/>
          <w:iCs w:val="0"/>
          <w:caps w:val="0"/>
          <w:color w:val="auto"/>
          <w:spacing w:val="0"/>
          <w:sz w:val="32"/>
          <w:szCs w:val="32"/>
          <w:shd w:val="clear" w:fill="FFFFFF"/>
        </w:rPr>
        <w:t>万元，实际支出</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万元，支出率</w:t>
      </w:r>
      <w:r>
        <w:rPr>
          <w:rFonts w:hint="eastAsia" w:ascii="宋体" w:hAnsi="宋体" w:eastAsia="宋体" w:cs="宋体"/>
          <w:b/>
          <w:bCs/>
          <w:i w:val="0"/>
          <w:iCs w:val="0"/>
          <w:caps w:val="0"/>
          <w:color w:val="auto"/>
          <w:spacing w:val="0"/>
          <w:sz w:val="32"/>
          <w:szCs w:val="32"/>
          <w:shd w:val="clear" w:fill="FFFFFF"/>
        </w:rPr>
        <w:t>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二</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项目绩效目标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项目年度总体目标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是我县红十字事业发展的重要时期，我们将遵循国际红十字与红新月会运动的基本原则，忠实履行红十字法赋予的神圣职责，立足县情、开拓创新，切实做好“三救三献”工作，大力弘扬人道主义精神，保护人的生命和健康，全面推进肥东县红十字事业发展，为促进民生保障、建设幸福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（二）项目绩效目标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项目年度总体目标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是我县红十字事业发展的重要时期，我们将遵循国际红十字与红新月会运动的基本原则，忠实履行红十字法赋予的神圣职责，立足县情、开拓创新，切实做好“三救三献”工作，大力弘扬人道主义精神，保护人的生命和健康，全面推进肥东县红十字事业发展，为促进民生保障、建设幸福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年度设定的绩效总体目标为：数量指标：救护培训人数≥</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人；救灾及救助≥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人；三献活动≥</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次；志愿服务及宣传场次≥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次，应急物资储备≥</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质量指标：经费支出合规性；培训合格率；救助完成率；献血、遗体器官捐献完成率、备灾库维护完成率。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成本指标：培训成本≤</w:t>
      </w:r>
      <w:r>
        <w:rPr>
          <w:rFonts w:hint="eastAsia" w:ascii="宋体" w:hAnsi="宋体" w:eastAsia="宋体" w:cs="宋体"/>
          <w:b/>
          <w:bCs/>
          <w:i w:val="0"/>
          <w:iCs w:val="0"/>
          <w:caps w:val="0"/>
          <w:color w:val="auto"/>
          <w:spacing w:val="0"/>
          <w:sz w:val="32"/>
          <w:szCs w:val="32"/>
          <w:shd w:val="clear" w:fill="FFFFFF"/>
        </w:rPr>
        <w:t>9</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救助成本≤</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三献成本≤</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志愿服务成本≤</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 </w:t>
      </w:r>
      <w:r>
        <w:rPr>
          <w:rFonts w:hint="eastAsia" w:ascii="仿宋" w:hAnsi="仿宋" w:eastAsia="仿宋" w:cs="仿宋"/>
          <w:b/>
          <w:bCs/>
          <w:i w:val="0"/>
          <w:iCs w:val="0"/>
          <w:caps w:val="0"/>
          <w:color w:val="auto"/>
          <w:spacing w:val="0"/>
          <w:sz w:val="32"/>
          <w:szCs w:val="32"/>
          <w:shd w:val="clear" w:fill="FFFFFF"/>
        </w:rPr>
        <w:t>红十字信息宣传</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万元；救灾≤</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服务对象满意度指标：得到人民群众满意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、总体目标完成情况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年度设定的绩效总体目标完成情况：数量指标：救护培训人数</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人；救灾及救助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人；三献活动</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次；志愿服务及宣传场次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次；应急物资储备≥</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质量指标：经费支出合规性；培训合格率</w:t>
      </w:r>
      <w:r>
        <w:rPr>
          <w:rFonts w:hint="eastAsia" w:ascii="宋体" w:hAnsi="宋体" w:eastAsia="宋体" w:cs="宋体"/>
          <w:b/>
          <w:bCs/>
          <w:i w:val="0"/>
          <w:iCs w:val="0"/>
          <w:caps w:val="0"/>
          <w:color w:val="auto"/>
          <w:spacing w:val="0"/>
          <w:sz w:val="32"/>
          <w:szCs w:val="32"/>
          <w:shd w:val="clear" w:fill="FFFFFF"/>
        </w:rPr>
        <w:t>99%</w:t>
      </w:r>
      <w:r>
        <w:rPr>
          <w:rFonts w:hint="eastAsia" w:ascii="仿宋" w:hAnsi="仿宋" w:eastAsia="仿宋" w:cs="仿宋"/>
          <w:b/>
          <w:bCs/>
          <w:i w:val="0"/>
          <w:iCs w:val="0"/>
          <w:caps w:val="0"/>
          <w:color w:val="auto"/>
          <w:spacing w:val="0"/>
          <w:sz w:val="32"/>
          <w:szCs w:val="32"/>
          <w:shd w:val="clear" w:fill="FFFFFF"/>
        </w:rPr>
        <w:t>；救助完成率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；献血、遗体器官捐献完成率</w:t>
      </w:r>
      <w:r>
        <w:rPr>
          <w:rFonts w:hint="eastAsia" w:ascii="宋体" w:hAnsi="宋体" w:eastAsia="宋体" w:cs="宋体"/>
          <w:b/>
          <w:bCs/>
          <w:i w:val="0"/>
          <w:iCs w:val="0"/>
          <w:caps w:val="0"/>
          <w:color w:val="auto"/>
          <w:spacing w:val="0"/>
          <w:sz w:val="32"/>
          <w:szCs w:val="32"/>
          <w:shd w:val="clear" w:fill="FFFFFF"/>
        </w:rPr>
        <w:t>99%</w:t>
      </w:r>
      <w:r>
        <w:rPr>
          <w:rFonts w:hint="eastAsia" w:ascii="仿宋" w:hAnsi="仿宋" w:eastAsia="仿宋" w:cs="仿宋"/>
          <w:b/>
          <w:bCs/>
          <w:i w:val="0"/>
          <w:iCs w:val="0"/>
          <w:caps w:val="0"/>
          <w:color w:val="auto"/>
          <w:spacing w:val="0"/>
          <w:sz w:val="32"/>
          <w:szCs w:val="32"/>
          <w:shd w:val="clear" w:fill="FFFFFF"/>
        </w:rPr>
        <w:t>、备灾库维护完成率</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成本指标：培训成本</w:t>
      </w:r>
      <w:r>
        <w:rPr>
          <w:rFonts w:hint="eastAsia" w:ascii="宋体" w:hAnsi="宋体" w:eastAsia="宋体" w:cs="宋体"/>
          <w:b/>
          <w:bCs/>
          <w:i w:val="0"/>
          <w:iCs w:val="0"/>
          <w:caps w:val="0"/>
          <w:color w:val="auto"/>
          <w:spacing w:val="0"/>
          <w:sz w:val="32"/>
          <w:szCs w:val="32"/>
          <w:shd w:val="clear" w:fill="FFFFFF"/>
        </w:rPr>
        <w:t>5.98</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救助成本</w:t>
      </w:r>
      <w:r>
        <w:rPr>
          <w:rFonts w:hint="eastAsia" w:ascii="宋体" w:hAnsi="宋体" w:eastAsia="宋体" w:cs="宋体"/>
          <w:b/>
          <w:bCs/>
          <w:i w:val="0"/>
          <w:iCs w:val="0"/>
          <w:caps w:val="0"/>
          <w:color w:val="auto"/>
          <w:spacing w:val="0"/>
          <w:sz w:val="32"/>
          <w:szCs w:val="32"/>
          <w:shd w:val="clear" w:fill="FFFFFF"/>
        </w:rPr>
        <w:t>8.04</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三献成本</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志愿服务成本</w:t>
      </w:r>
      <w:r>
        <w:rPr>
          <w:rFonts w:hint="eastAsia" w:ascii="宋体" w:hAnsi="宋体" w:eastAsia="宋体" w:cs="宋体"/>
          <w:b/>
          <w:bCs/>
          <w:i w:val="0"/>
          <w:iCs w:val="0"/>
          <w:caps w:val="0"/>
          <w:color w:val="auto"/>
          <w:spacing w:val="0"/>
          <w:sz w:val="32"/>
          <w:szCs w:val="32"/>
          <w:shd w:val="clear" w:fill="FFFFFF"/>
        </w:rPr>
        <w:t>1.78</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 </w:t>
      </w:r>
      <w:r>
        <w:rPr>
          <w:rFonts w:hint="eastAsia" w:ascii="仿宋" w:hAnsi="仿宋" w:eastAsia="仿宋" w:cs="仿宋"/>
          <w:b/>
          <w:bCs/>
          <w:i w:val="0"/>
          <w:iCs w:val="0"/>
          <w:caps w:val="0"/>
          <w:color w:val="auto"/>
          <w:spacing w:val="0"/>
          <w:sz w:val="32"/>
          <w:szCs w:val="32"/>
          <w:shd w:val="clear" w:fill="FFFFFF"/>
        </w:rPr>
        <w:t>红十字信息宣传</w:t>
      </w:r>
      <w:r>
        <w:rPr>
          <w:rFonts w:hint="eastAsia" w:ascii="宋体" w:hAnsi="宋体" w:eastAsia="宋体" w:cs="宋体"/>
          <w:b/>
          <w:bCs/>
          <w:i w:val="0"/>
          <w:iCs w:val="0"/>
          <w:caps w:val="0"/>
          <w:color w:val="auto"/>
          <w:spacing w:val="0"/>
          <w:sz w:val="32"/>
          <w:szCs w:val="32"/>
          <w:shd w:val="clear" w:fill="FFFFFF"/>
        </w:rPr>
        <w:t>1.84</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服务对象满意度指标：得到人民群众满意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二、绩效评价结论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（一）总体结论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根据项目工作方案，本部门抽调相关业务部门的工作人员组成以专职副会长卜莹为组长的自评工作小组，对照项目支出绩效评价指标体系，广泛收集和核实相关资料，进行部门综合评价。</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年度，“三救三献”项目通过申请财政资金</w:t>
      </w:r>
      <w:r>
        <w:rPr>
          <w:rFonts w:hint="eastAsia" w:ascii="宋体" w:hAnsi="宋体" w:eastAsia="宋体" w:cs="宋体"/>
          <w:b/>
          <w:bCs/>
          <w:i w:val="0"/>
          <w:iCs w:val="0"/>
          <w:caps w:val="0"/>
          <w:color w:val="auto"/>
          <w:spacing w:val="0"/>
          <w:sz w:val="32"/>
          <w:szCs w:val="32"/>
          <w:shd w:val="clear" w:fill="FFFFFF"/>
        </w:rPr>
        <w:t>32</w:t>
      </w:r>
      <w:r>
        <w:rPr>
          <w:rFonts w:hint="eastAsia" w:ascii="仿宋" w:hAnsi="仿宋" w:eastAsia="仿宋" w:cs="仿宋"/>
          <w:b/>
          <w:bCs/>
          <w:i w:val="0"/>
          <w:iCs w:val="0"/>
          <w:caps w:val="0"/>
          <w:color w:val="auto"/>
          <w:spacing w:val="0"/>
          <w:sz w:val="32"/>
          <w:szCs w:val="32"/>
          <w:shd w:val="clear" w:fill="FFFFFF"/>
        </w:rPr>
        <w:t>万元，实际到位</w:t>
      </w:r>
      <w:r>
        <w:rPr>
          <w:rFonts w:hint="eastAsia" w:ascii="宋体" w:hAnsi="宋体" w:eastAsia="宋体" w:cs="宋体"/>
          <w:b/>
          <w:bCs/>
          <w:i w:val="0"/>
          <w:iCs w:val="0"/>
          <w:caps w:val="0"/>
          <w:color w:val="auto"/>
          <w:spacing w:val="0"/>
          <w:sz w:val="32"/>
          <w:szCs w:val="32"/>
          <w:shd w:val="clear" w:fill="FFFFFF"/>
        </w:rPr>
        <w:t>32</w:t>
      </w:r>
      <w:r>
        <w:rPr>
          <w:rFonts w:hint="eastAsia" w:ascii="仿宋" w:hAnsi="仿宋" w:eastAsia="仿宋" w:cs="仿宋"/>
          <w:b/>
          <w:bCs/>
          <w:i w:val="0"/>
          <w:iCs w:val="0"/>
          <w:caps w:val="0"/>
          <w:color w:val="auto"/>
          <w:spacing w:val="0"/>
          <w:sz w:val="32"/>
          <w:szCs w:val="32"/>
          <w:shd w:val="clear" w:fill="FFFFFF"/>
        </w:rPr>
        <w:t>万元，年中财政压减</w:t>
      </w:r>
      <w:r>
        <w:rPr>
          <w:rFonts w:hint="eastAsia" w:ascii="宋体" w:hAnsi="宋体" w:eastAsia="宋体" w:cs="宋体"/>
          <w:b/>
          <w:bCs/>
          <w:i w:val="0"/>
          <w:iCs w:val="0"/>
          <w:caps w:val="0"/>
          <w:color w:val="auto"/>
          <w:spacing w:val="0"/>
          <w:sz w:val="32"/>
          <w:szCs w:val="32"/>
          <w:shd w:val="clear" w:fill="FFFFFF"/>
        </w:rPr>
        <w:t>11.37</w:t>
      </w:r>
      <w:r>
        <w:rPr>
          <w:rFonts w:hint="eastAsia" w:ascii="仿宋" w:hAnsi="仿宋" w:eastAsia="仿宋" w:cs="仿宋"/>
          <w:b/>
          <w:bCs/>
          <w:i w:val="0"/>
          <w:iCs w:val="0"/>
          <w:caps w:val="0"/>
          <w:color w:val="auto"/>
          <w:spacing w:val="0"/>
          <w:sz w:val="32"/>
          <w:szCs w:val="32"/>
          <w:shd w:val="clear" w:fill="FFFFFF"/>
        </w:rPr>
        <w:t>万元，全年预算</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万元，均为财政拨款。支出</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万元，支出率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。项目执行良好。共完成困难救助</w:t>
      </w:r>
      <w:r>
        <w:rPr>
          <w:rFonts w:hint="eastAsia" w:ascii="宋体" w:hAnsi="宋体" w:eastAsia="宋体" w:cs="宋体"/>
          <w:b/>
          <w:bCs/>
          <w:i w:val="0"/>
          <w:iCs w:val="0"/>
          <w:caps w:val="0"/>
          <w:color w:val="auto"/>
          <w:spacing w:val="0"/>
          <w:sz w:val="32"/>
          <w:szCs w:val="32"/>
          <w:shd w:val="clear" w:fill="FFFFFF"/>
        </w:rPr>
        <w:t>200</w:t>
      </w:r>
      <w:r>
        <w:rPr>
          <w:rFonts w:hint="eastAsia" w:ascii="仿宋" w:hAnsi="仿宋" w:eastAsia="仿宋" w:cs="仿宋"/>
          <w:b/>
          <w:bCs/>
          <w:i w:val="0"/>
          <w:iCs w:val="0"/>
          <w:caps w:val="0"/>
          <w:color w:val="auto"/>
          <w:spacing w:val="0"/>
          <w:sz w:val="32"/>
          <w:szCs w:val="32"/>
          <w:shd w:val="clear" w:fill="FFFFFF"/>
        </w:rPr>
        <w:t>人、救护培训</w:t>
      </w:r>
      <w:r>
        <w:rPr>
          <w:rFonts w:hint="eastAsia" w:ascii="宋体" w:hAnsi="宋体" w:eastAsia="宋体" w:cs="宋体"/>
          <w:b/>
          <w:bCs/>
          <w:i w:val="0"/>
          <w:iCs w:val="0"/>
          <w:caps w:val="0"/>
          <w:color w:val="auto"/>
          <w:spacing w:val="0"/>
          <w:sz w:val="32"/>
          <w:szCs w:val="32"/>
          <w:shd w:val="clear" w:fill="FFFFFF"/>
        </w:rPr>
        <w:t>10000</w:t>
      </w:r>
      <w:r>
        <w:rPr>
          <w:rFonts w:hint="eastAsia" w:ascii="仿宋" w:hAnsi="仿宋" w:eastAsia="仿宋" w:cs="仿宋"/>
          <w:b/>
          <w:bCs/>
          <w:i w:val="0"/>
          <w:iCs w:val="0"/>
          <w:caps w:val="0"/>
          <w:color w:val="auto"/>
          <w:spacing w:val="0"/>
          <w:sz w:val="32"/>
          <w:szCs w:val="32"/>
          <w:shd w:val="clear" w:fill="FFFFFF"/>
        </w:rPr>
        <w:t>人、无偿献血</w:t>
      </w:r>
      <w:r>
        <w:rPr>
          <w:rFonts w:hint="eastAsia" w:ascii="宋体" w:hAnsi="宋体" w:eastAsia="宋体" w:cs="宋体"/>
          <w:b/>
          <w:bCs/>
          <w:i w:val="0"/>
          <w:iCs w:val="0"/>
          <w:caps w:val="0"/>
          <w:color w:val="auto"/>
          <w:spacing w:val="0"/>
          <w:sz w:val="32"/>
          <w:szCs w:val="32"/>
          <w:shd w:val="clear" w:fill="FFFFFF"/>
        </w:rPr>
        <w:t>186</w:t>
      </w:r>
      <w:r>
        <w:rPr>
          <w:rFonts w:hint="eastAsia" w:ascii="仿宋" w:hAnsi="仿宋" w:eastAsia="仿宋" w:cs="仿宋"/>
          <w:b/>
          <w:bCs/>
          <w:i w:val="0"/>
          <w:iCs w:val="0"/>
          <w:caps w:val="0"/>
          <w:color w:val="auto"/>
          <w:spacing w:val="0"/>
          <w:sz w:val="32"/>
          <w:szCs w:val="32"/>
          <w:shd w:val="clear" w:fill="FFFFFF"/>
        </w:rPr>
        <w:t>万毫升签订造干、遗体器官捐献</w:t>
      </w:r>
      <w:r>
        <w:rPr>
          <w:rFonts w:hint="eastAsia" w:ascii="宋体" w:hAnsi="宋体" w:eastAsia="宋体" w:cs="宋体"/>
          <w:b/>
          <w:bCs/>
          <w:i w:val="0"/>
          <w:iCs w:val="0"/>
          <w:caps w:val="0"/>
          <w:color w:val="auto"/>
          <w:spacing w:val="0"/>
          <w:sz w:val="32"/>
          <w:szCs w:val="32"/>
          <w:shd w:val="clear" w:fill="FFFFFF"/>
        </w:rPr>
        <w:t>190</w:t>
      </w:r>
      <w:r>
        <w:rPr>
          <w:rFonts w:hint="eastAsia" w:ascii="仿宋" w:hAnsi="仿宋" w:eastAsia="仿宋" w:cs="仿宋"/>
          <w:b/>
          <w:bCs/>
          <w:i w:val="0"/>
          <w:iCs w:val="0"/>
          <w:caps w:val="0"/>
          <w:color w:val="auto"/>
          <w:spacing w:val="0"/>
          <w:sz w:val="32"/>
          <w:szCs w:val="32"/>
          <w:shd w:val="clear" w:fill="FFFFFF"/>
        </w:rPr>
        <w:t>例、完成遗体器官捐献</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例、造干捐献</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例；开展志愿服务</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次、公益节日宣传</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次、新闻报道</w:t>
      </w:r>
      <w:r>
        <w:rPr>
          <w:rFonts w:hint="eastAsia" w:ascii="宋体" w:hAnsi="宋体" w:eastAsia="宋体" w:cs="宋体"/>
          <w:b/>
          <w:bCs/>
          <w:i w:val="0"/>
          <w:iCs w:val="0"/>
          <w:caps w:val="0"/>
          <w:color w:val="auto"/>
          <w:spacing w:val="0"/>
          <w:sz w:val="32"/>
          <w:szCs w:val="32"/>
          <w:shd w:val="clear" w:fill="FFFFFF"/>
        </w:rPr>
        <w:t>40</w:t>
      </w:r>
      <w:r>
        <w:rPr>
          <w:rFonts w:hint="eastAsia" w:ascii="仿宋" w:hAnsi="仿宋" w:eastAsia="仿宋" w:cs="仿宋"/>
          <w:b/>
          <w:bCs/>
          <w:i w:val="0"/>
          <w:iCs w:val="0"/>
          <w:caps w:val="0"/>
          <w:color w:val="auto"/>
          <w:spacing w:val="0"/>
          <w:sz w:val="32"/>
          <w:szCs w:val="32"/>
          <w:shd w:val="clear" w:fill="FFFFFF"/>
        </w:rPr>
        <w:t>篇。该项目达到预期目标，整体发挥的社会效益明显，进一步增强了群众自救互救能力，为困难群众排忧解难，发挥了人道、博爱、奉献的红十字精神，为营造和谐、幸福环境氛围、建设大、富、美、强肥东作出了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评价结果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经评价，</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年度“三救三献”项目综合得分为</w:t>
      </w:r>
      <w:r>
        <w:rPr>
          <w:rFonts w:hint="eastAsia" w:ascii="宋体" w:hAnsi="宋体" w:eastAsia="宋体" w:cs="宋体"/>
          <w:b/>
          <w:bCs/>
          <w:i w:val="0"/>
          <w:iCs w:val="0"/>
          <w:caps w:val="0"/>
          <w:color w:val="auto"/>
          <w:spacing w:val="0"/>
          <w:sz w:val="32"/>
          <w:szCs w:val="32"/>
          <w:shd w:val="clear" w:fill="FFFFFF"/>
        </w:rPr>
        <w:t>94.5</w:t>
      </w:r>
      <w:r>
        <w:rPr>
          <w:rFonts w:hint="eastAsia" w:ascii="仿宋" w:hAnsi="仿宋" w:eastAsia="仿宋" w:cs="仿宋"/>
          <w:b/>
          <w:bCs/>
          <w:i w:val="0"/>
          <w:iCs w:val="0"/>
          <w:caps w:val="0"/>
          <w:color w:val="auto"/>
          <w:spacing w:val="0"/>
          <w:sz w:val="32"/>
          <w:szCs w:val="32"/>
          <w:shd w:val="clear" w:fill="FFFFFF"/>
        </w:rPr>
        <w:t>分，评价结果为“优”。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指标分析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年度“三救三献”项目绩效评价指标体系共设置</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个一级指标</w:t>
      </w:r>
      <w:r>
        <w:rPr>
          <w:rFonts w:hint="eastAsia" w:ascii="宋体" w:hAnsi="宋体" w:eastAsia="宋体" w:cs="宋体"/>
          <w:b/>
          <w:bCs/>
          <w:i w:val="0"/>
          <w:iCs w:val="0"/>
          <w:caps w:val="0"/>
          <w:color w:val="auto"/>
          <w:spacing w:val="0"/>
          <w:sz w:val="32"/>
          <w:szCs w:val="32"/>
          <w:shd w:val="clear" w:fill="FFFFFF"/>
        </w:rPr>
        <w:t>,13</w:t>
      </w:r>
      <w:r>
        <w:rPr>
          <w:rFonts w:hint="eastAsia" w:ascii="仿宋" w:hAnsi="仿宋" w:eastAsia="仿宋" w:cs="仿宋"/>
          <w:b/>
          <w:bCs/>
          <w:i w:val="0"/>
          <w:iCs w:val="0"/>
          <w:caps w:val="0"/>
          <w:color w:val="auto"/>
          <w:spacing w:val="0"/>
          <w:sz w:val="32"/>
          <w:szCs w:val="32"/>
          <w:shd w:val="clear" w:fill="FFFFFF"/>
        </w:rPr>
        <w:t>个二级指标</w:t>
      </w:r>
      <w:r>
        <w:rPr>
          <w:rFonts w:hint="eastAsia" w:ascii="宋体" w:hAnsi="宋体" w:eastAsia="宋体" w:cs="宋体"/>
          <w:b/>
          <w:bCs/>
          <w:i w:val="0"/>
          <w:iCs w:val="0"/>
          <w:caps w:val="0"/>
          <w:color w:val="auto"/>
          <w:spacing w:val="0"/>
          <w:sz w:val="32"/>
          <w:szCs w:val="32"/>
          <w:shd w:val="clear" w:fill="FFFFFF"/>
        </w:rPr>
        <w:t>,33</w:t>
      </w:r>
      <w:r>
        <w:rPr>
          <w:rFonts w:hint="eastAsia" w:ascii="仿宋" w:hAnsi="仿宋" w:eastAsia="仿宋" w:cs="仿宋"/>
          <w:b/>
          <w:bCs/>
          <w:i w:val="0"/>
          <w:iCs w:val="0"/>
          <w:caps w:val="0"/>
          <w:color w:val="auto"/>
          <w:spacing w:val="0"/>
          <w:sz w:val="32"/>
          <w:szCs w:val="32"/>
          <w:shd w:val="clear" w:fill="FFFFFF"/>
        </w:rPr>
        <w:t>个三级指标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各项指标评分情况分析如下</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决策指标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项目立项</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项目立项规范性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项目立项依据充分，根据财政资金申请相关程序申请、设立，项目的申请、设立、审批过程规范。该指标自评得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绩效目标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(1)</w:t>
      </w:r>
      <w:r>
        <w:rPr>
          <w:rFonts w:hint="eastAsia" w:ascii="仿宋" w:hAnsi="仿宋" w:eastAsia="仿宋" w:cs="仿宋"/>
          <w:b/>
          <w:bCs/>
          <w:i w:val="0"/>
          <w:iCs w:val="0"/>
          <w:caps w:val="0"/>
          <w:color w:val="auto"/>
          <w:spacing w:val="0"/>
          <w:sz w:val="32"/>
          <w:szCs w:val="32"/>
          <w:shd w:val="clear" w:fill="FFFFFF"/>
        </w:rPr>
        <w:t>绩效目标合理性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绩效目标合理，项目设置一个年度总体目标，</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个一级指标，</w:t>
      </w:r>
      <w:r>
        <w:rPr>
          <w:rFonts w:hint="eastAsia" w:ascii="宋体" w:hAnsi="宋体" w:eastAsia="宋体" w:cs="宋体"/>
          <w:b/>
          <w:bCs/>
          <w:i w:val="0"/>
          <w:iCs w:val="0"/>
          <w:caps w:val="0"/>
          <w:color w:val="auto"/>
          <w:spacing w:val="0"/>
          <w:sz w:val="32"/>
          <w:szCs w:val="32"/>
          <w:shd w:val="clear" w:fill="FFFFFF"/>
        </w:rPr>
        <w:t>13</w:t>
      </w:r>
      <w:r>
        <w:rPr>
          <w:rFonts w:hint="eastAsia" w:ascii="仿宋" w:hAnsi="仿宋" w:eastAsia="仿宋" w:cs="仿宋"/>
          <w:b/>
          <w:bCs/>
          <w:i w:val="0"/>
          <w:iCs w:val="0"/>
          <w:caps w:val="0"/>
          <w:color w:val="auto"/>
          <w:spacing w:val="0"/>
          <w:sz w:val="32"/>
          <w:szCs w:val="32"/>
          <w:shd w:val="clear" w:fill="FFFFFF"/>
        </w:rPr>
        <w:t>个二级指标，</w:t>
      </w:r>
      <w:r>
        <w:rPr>
          <w:rFonts w:hint="eastAsia" w:ascii="宋体" w:hAnsi="宋体" w:eastAsia="宋体" w:cs="宋体"/>
          <w:b/>
          <w:bCs/>
          <w:i w:val="0"/>
          <w:iCs w:val="0"/>
          <w:caps w:val="0"/>
          <w:color w:val="auto"/>
          <w:spacing w:val="0"/>
          <w:sz w:val="32"/>
          <w:szCs w:val="32"/>
          <w:shd w:val="clear" w:fill="FFFFFF"/>
        </w:rPr>
        <w:t>33</w:t>
      </w:r>
      <w:r>
        <w:rPr>
          <w:rFonts w:hint="eastAsia" w:ascii="仿宋" w:hAnsi="仿宋" w:eastAsia="仿宋" w:cs="仿宋"/>
          <w:b/>
          <w:bCs/>
          <w:i w:val="0"/>
          <w:iCs w:val="0"/>
          <w:caps w:val="0"/>
          <w:color w:val="auto"/>
          <w:spacing w:val="0"/>
          <w:sz w:val="32"/>
          <w:szCs w:val="32"/>
          <w:shd w:val="clear" w:fill="FFFFFF"/>
        </w:rPr>
        <w:t>个三级指标，指标设置贴合项目实际，相关指标设置均经过部门充分讨论与论证。该指标自评得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绩效指标明确性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绩效目标明确，绩效指标清晰量化，项目目标任务数或计划数相对应。相关指标设置均经过部门充分讨论与论证。该指标自评得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过程指标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21.45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资金管理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11.45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预算执行率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6.45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该项目经费计划投入资金</w:t>
      </w:r>
      <w:r>
        <w:rPr>
          <w:rFonts w:hint="eastAsia" w:ascii="宋体" w:hAnsi="宋体" w:eastAsia="宋体" w:cs="宋体"/>
          <w:b/>
          <w:bCs/>
          <w:i w:val="0"/>
          <w:iCs w:val="0"/>
          <w:caps w:val="0"/>
          <w:color w:val="auto"/>
          <w:spacing w:val="0"/>
          <w:sz w:val="32"/>
          <w:szCs w:val="32"/>
          <w:shd w:val="clear" w:fill="FFFFFF"/>
        </w:rPr>
        <w:t>32</w:t>
      </w:r>
      <w:r>
        <w:rPr>
          <w:rFonts w:hint="eastAsia" w:ascii="仿宋" w:hAnsi="仿宋" w:eastAsia="仿宋" w:cs="仿宋"/>
          <w:b/>
          <w:bCs/>
          <w:i w:val="0"/>
          <w:iCs w:val="0"/>
          <w:caps w:val="0"/>
          <w:color w:val="auto"/>
          <w:spacing w:val="0"/>
          <w:sz w:val="32"/>
          <w:szCs w:val="32"/>
          <w:shd w:val="clear" w:fill="FFFFFF"/>
        </w:rPr>
        <w:t>万元，实际支出</w:t>
      </w:r>
      <w:r>
        <w:rPr>
          <w:rFonts w:hint="eastAsia" w:ascii="宋体" w:hAnsi="宋体" w:eastAsia="宋体" w:cs="宋体"/>
          <w:b/>
          <w:bCs/>
          <w:i w:val="0"/>
          <w:iCs w:val="0"/>
          <w:caps w:val="0"/>
          <w:color w:val="auto"/>
          <w:spacing w:val="0"/>
          <w:sz w:val="32"/>
          <w:szCs w:val="32"/>
          <w:shd w:val="clear" w:fill="FFFFFF"/>
        </w:rPr>
        <w:t>20.63</w:t>
      </w:r>
      <w:r>
        <w:rPr>
          <w:rFonts w:hint="eastAsia" w:ascii="仿宋" w:hAnsi="仿宋" w:eastAsia="仿宋" w:cs="仿宋"/>
          <w:b/>
          <w:bCs/>
          <w:i w:val="0"/>
          <w:iCs w:val="0"/>
          <w:caps w:val="0"/>
          <w:color w:val="auto"/>
          <w:spacing w:val="0"/>
          <w:sz w:val="32"/>
          <w:szCs w:val="32"/>
          <w:shd w:val="clear" w:fill="FFFFFF"/>
        </w:rPr>
        <w:t>万元，预算执行率</w:t>
      </w:r>
      <w:r>
        <w:rPr>
          <w:rFonts w:hint="eastAsia" w:ascii="宋体" w:hAnsi="宋体" w:eastAsia="宋体" w:cs="宋体"/>
          <w:b/>
          <w:bCs/>
          <w:i w:val="0"/>
          <w:iCs w:val="0"/>
          <w:caps w:val="0"/>
          <w:color w:val="auto"/>
          <w:spacing w:val="0"/>
          <w:sz w:val="32"/>
          <w:szCs w:val="32"/>
          <w:shd w:val="clear" w:fill="FFFFFF"/>
        </w:rPr>
        <w:t>64.48%</w:t>
      </w:r>
      <w:r>
        <w:rPr>
          <w:rFonts w:hint="eastAsia" w:ascii="仿宋" w:hAnsi="仿宋" w:eastAsia="仿宋" w:cs="仿宋"/>
          <w:b/>
          <w:bCs/>
          <w:i w:val="0"/>
          <w:iCs w:val="0"/>
          <w:caps w:val="0"/>
          <w:color w:val="auto"/>
          <w:spacing w:val="0"/>
          <w:sz w:val="32"/>
          <w:szCs w:val="32"/>
          <w:shd w:val="clear" w:fill="FFFFFF"/>
        </w:rPr>
        <w:t>。该指标自评得</w:t>
      </w:r>
      <w:r>
        <w:rPr>
          <w:rFonts w:hint="eastAsia" w:ascii="宋体" w:hAnsi="宋体" w:eastAsia="宋体" w:cs="宋体"/>
          <w:b/>
          <w:bCs/>
          <w:i w:val="0"/>
          <w:iCs w:val="0"/>
          <w:caps w:val="0"/>
          <w:color w:val="auto"/>
          <w:spacing w:val="0"/>
          <w:sz w:val="32"/>
          <w:szCs w:val="32"/>
          <w:shd w:val="clear" w:fill="FFFFFF"/>
        </w:rPr>
        <w:t>6.45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资金使用合规性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资金使用均严格按照审批确定的项目、范围、额度进行使用，符合财务管理制度的规定。为保障资金安全、规范运行，在资金使用上接受县纪委监委驻教体局纪检监察组的监督；项目支出经会议集体讨论、决策后支付，确保费用的使用公开透明合规。该指标自评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组织实施</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管理制度健全性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肥东县红十字会相关财务管理制度健全，该指标自评得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制度执行有效性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项目实施严格遵守相关法律法规和相关管理规定，项目调整及支出调整手续完备，该指标自评得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三</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产出指标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24.63</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数量指标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年度设定的数量指标：应急物资储备年初设定因财政压减没有完成，这一个值标与年初设定目标有偏离，其余指标：救护培训人数；救灾及救助人数；三献活动次数均完成年初既定目标。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该指标自评得分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时效指标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年度设定的时效指标为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年完成</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实际完成任务，该指标自评得分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质量指标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年度设定的质量指标为合规性和合格率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实际完成情况为备灾库维护因财政压减资金没有完成，其他指标均合规及合格</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该指标自评得分</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成本指标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年度设定的成本指标为应急救护培训成本、救灾与救助成本、三献成本、宣传和志愿服务成本、应急物资储备。实际完成情况为完成既定目标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该指标自评得分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四</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效益指标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1.</w:t>
      </w:r>
      <w:r>
        <w:rPr>
          <w:rFonts w:hint="eastAsia" w:ascii="仿宋" w:hAnsi="仿宋" w:eastAsia="仿宋" w:cs="仿宋"/>
          <w:b/>
          <w:bCs/>
          <w:i w:val="0"/>
          <w:iCs w:val="0"/>
          <w:caps w:val="0"/>
          <w:color w:val="auto"/>
          <w:spacing w:val="0"/>
          <w:sz w:val="32"/>
          <w:szCs w:val="32"/>
          <w:shd w:val="clear" w:fill="FFFFFF"/>
        </w:rPr>
        <w:t>社会效益指标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2.</w:t>
      </w:r>
      <w:r>
        <w:rPr>
          <w:rFonts w:hint="eastAsia" w:ascii="仿宋" w:hAnsi="仿宋" w:eastAsia="仿宋" w:cs="仿宋"/>
          <w:b/>
          <w:bCs/>
          <w:i w:val="0"/>
          <w:iCs w:val="0"/>
          <w:caps w:val="0"/>
          <w:color w:val="auto"/>
          <w:spacing w:val="0"/>
          <w:sz w:val="32"/>
          <w:szCs w:val="32"/>
          <w:shd w:val="clear" w:fill="FFFFFF"/>
        </w:rPr>
        <w:t>可持续影响指标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3.</w:t>
      </w:r>
      <w:r>
        <w:rPr>
          <w:rFonts w:hint="eastAsia" w:ascii="仿宋" w:hAnsi="仿宋" w:eastAsia="仿宋" w:cs="仿宋"/>
          <w:b/>
          <w:bCs/>
          <w:i w:val="0"/>
          <w:iCs w:val="0"/>
          <w:caps w:val="0"/>
          <w:color w:val="auto"/>
          <w:spacing w:val="0"/>
          <w:sz w:val="32"/>
          <w:szCs w:val="32"/>
          <w:shd w:val="clear" w:fill="FFFFFF"/>
        </w:rPr>
        <w:t>满意度指标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四、存在问题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通过评价发现，</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年度“三救三献”项目实施虽取得了一定的成效，但还存在一些问题和不足，主要表现在：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没有预判政府财力对项目的影响，需要对项目进行调整。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五、意见和建议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为进一步提高专项资金使用效益，针对存在的问题，提出如下建议：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在预算编制中进一步与项目执行部门加强沟通，结合年度工作计划提前谋划，尽量避免偶然因素对项目的影响。同时根据实际情况及时调整指标值，使指标值的设定更加科学、合理。加强项目成本核算和绩效评估，科学测算经费需求，做到支出安排与工作推进相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六、评价组织情况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（一）评价组织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一</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评价组织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、成立评价工作小组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组长</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卜莹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成员：封保伏、汪军、杜惠梅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、评价时间及主要工作进程安排：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财政下达时间要求，由项目涉及的业务科室按照要求对实施的项目进行自评。再由评价小组本着公平公正、科学规范的原则，对业务科室上报的相关材料进行审查、复核和测评，并按照评价标准和规范对各项指标进行计算和打分，最终形成上报项目自评表和自评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评价方案及指标的制定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肥东县红十字会部门根据评价工作总体要求，结合</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年度“三救三献”项目情况制定具体评价工作方案和评价指标体系，征求相关方意见后实施。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根据确定的项目绩效目标，在绩效评价指标的设计上个性指标与共性指标相结合，结合项目的具体情况和管理要求，在绩效评价指标体系确定的一、二级评价指标基础上，进一步确定项目的绩效评价三级指标。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年度“三救三献”项目绩效自评指标体系共设置决策、过程、产出、效益、满意度</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个一级指标，</w:t>
      </w:r>
      <w:r>
        <w:rPr>
          <w:rFonts w:hint="eastAsia" w:ascii="宋体" w:hAnsi="宋体" w:eastAsia="宋体" w:cs="宋体"/>
          <w:b/>
          <w:bCs/>
          <w:i w:val="0"/>
          <w:iCs w:val="0"/>
          <w:caps w:val="0"/>
          <w:color w:val="auto"/>
          <w:spacing w:val="0"/>
          <w:sz w:val="32"/>
          <w:szCs w:val="32"/>
          <w:shd w:val="clear" w:fill="FFFFFF"/>
        </w:rPr>
        <w:t>13</w:t>
      </w:r>
      <w:r>
        <w:rPr>
          <w:rFonts w:hint="eastAsia" w:ascii="仿宋" w:hAnsi="仿宋" w:eastAsia="仿宋" w:cs="仿宋"/>
          <w:b/>
          <w:bCs/>
          <w:i w:val="0"/>
          <w:iCs w:val="0"/>
          <w:caps w:val="0"/>
          <w:color w:val="auto"/>
          <w:spacing w:val="0"/>
          <w:sz w:val="32"/>
          <w:szCs w:val="32"/>
          <w:shd w:val="clear" w:fill="FFFFFF"/>
        </w:rPr>
        <w:t>个二级指标，</w:t>
      </w:r>
      <w:r>
        <w:rPr>
          <w:rFonts w:hint="eastAsia" w:ascii="宋体" w:hAnsi="宋体" w:eastAsia="宋体" w:cs="宋体"/>
          <w:b/>
          <w:bCs/>
          <w:i w:val="0"/>
          <w:iCs w:val="0"/>
          <w:caps w:val="0"/>
          <w:color w:val="auto"/>
          <w:spacing w:val="0"/>
          <w:sz w:val="32"/>
          <w:szCs w:val="32"/>
          <w:shd w:val="clear" w:fill="FFFFFF"/>
        </w:rPr>
        <w:t>33</w:t>
      </w:r>
      <w:r>
        <w:rPr>
          <w:rFonts w:hint="eastAsia" w:ascii="仿宋" w:hAnsi="仿宋" w:eastAsia="仿宋" w:cs="仿宋"/>
          <w:b/>
          <w:bCs/>
          <w:i w:val="0"/>
          <w:iCs w:val="0"/>
          <w:caps w:val="0"/>
          <w:color w:val="auto"/>
          <w:spacing w:val="0"/>
          <w:sz w:val="32"/>
          <w:szCs w:val="32"/>
          <w:shd w:val="clear" w:fill="FFFFFF"/>
        </w:rPr>
        <w:t>个三级指标，权重设置为：投入指标</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、过程指标</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、产出指标</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、效益指标</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、满意度指标</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评价组根据实地调研结果和相关文件资料，结合项目实际开展情况，形成项目绩效评价指标体系和绩效评价方案。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（三）评价方法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由评价小组本着公平公正、科学规范的原则，参照评价指标体系（见附表）对各项指标进行计算和打分，采用的绩效评价方法是先由项目执行科室自评，再由主管部门评价小组进行综合评价。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（四）质量控制要求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项目涉及业务科室和部门评价工作按工作方案规定时间节点完成相应的工作，评价人员应认真核查项目资料，坚持公平公正、科学规范的原则进行打分。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七、评价依据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根据《肥东县财政局关于报送</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年部门整体支出和项目支出绩效自评（部门评价）结果的通知》；《会计法》《预算法》《财政违法行为处罚处分条例》《中华人民共和国红十字会法》，项目支出绩效评价指标体系。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其他需要说明的问题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无。</w:t>
      </w:r>
    </w:p>
    <w:p>
      <w:pPr>
        <w:keepNext w:val="0"/>
        <w:keepLines w:val="0"/>
        <w:widowControl/>
        <w:suppressLineNumbers w:val="0"/>
        <w:jc w:val="left"/>
        <w:rPr>
          <w:color w:val="auto"/>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44"/>
          <w:szCs w:val="44"/>
          <w:shd w:val="clear" w:fill="FFFFFF"/>
        </w:rPr>
        <w:t>202</w:t>
      </w:r>
      <w:r>
        <w:rPr>
          <w:rFonts w:hint="default" w:ascii="Times New Roman" w:hAnsi="Times New Roman" w:eastAsia="方正小标宋简体" w:cs="Times New Roman"/>
          <w:i w:val="0"/>
          <w:iCs w:val="0"/>
          <w:caps w:val="0"/>
          <w:color w:val="auto"/>
          <w:spacing w:val="0"/>
          <w:sz w:val="44"/>
          <w:szCs w:val="44"/>
          <w:shd w:val="clear" w:fill="FFFFFF"/>
        </w:rPr>
        <w:t>4</w:t>
      </w:r>
      <w:r>
        <w:rPr>
          <w:rFonts w:hint="default" w:ascii="方正小标宋简体" w:hAnsi="方正小标宋简体" w:eastAsia="方正小标宋简体" w:cs="方正小标宋简体"/>
          <w:i w:val="0"/>
          <w:iCs w:val="0"/>
          <w:caps w:val="0"/>
          <w:color w:val="auto"/>
          <w:spacing w:val="0"/>
          <w:sz w:val="44"/>
          <w:szCs w:val="44"/>
          <w:shd w:val="clear" w:fill="FFFFFF"/>
        </w:rPr>
        <w:t>年公办救助机构监管的辅助性工作部门评价报告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一、项目基本情况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（一）项目概况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项目立项情况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肥东县红十字会的主要职责：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）宣传和贯彻执行红十字会的有关法律、法规和政策，研究拟定全县红十字事业发展规划、组织实施工作计划和方案，依法指导乡镇、村开展红十字会工作。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）开展备灾救灾工作，在自然灾害和突发事件中，组织开展人道主义救援，依法接受国内外组织和个人的捐赠，协助政府实施赈灾救援。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）宣传普及卫生救护和防灾、防病知识，开展群众性卫生救护训练。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）积极开展人道主义领域的社会公益服务活动，开展有益于青少年身心健康的红十字青少年活动；组织并管理全县红十字会志愿服务队伍；积极开展“三献”、“三救”工作。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）依法开展与国内外红十字会组织、红新月会及港、澳、台红十字会组织的合作与交流活动，参加国际人道救援工作。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6</w:t>
      </w:r>
      <w:r>
        <w:rPr>
          <w:rFonts w:hint="eastAsia" w:ascii="仿宋" w:hAnsi="仿宋" w:eastAsia="仿宋" w:cs="仿宋"/>
          <w:b/>
          <w:bCs/>
          <w:i w:val="0"/>
          <w:iCs w:val="0"/>
          <w:caps w:val="0"/>
          <w:color w:val="auto"/>
          <w:spacing w:val="0"/>
          <w:sz w:val="32"/>
          <w:szCs w:val="32"/>
          <w:shd w:val="clear" w:fill="FFFFFF"/>
        </w:rPr>
        <w:t>）完成县政府和上级部门交办的其他工作。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立项依据：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为独立从事人道救助等公益工作的社会团体。为加快我县红十字会事业的快速发展，根据《中华人民共和国红十字会法》赋予的法定职责、省政府办公厅《关于进一步加强红十字会工作的意见》，结合我县实际开展公办救助机构监管的辅助性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公办救助机构监管的辅助性工作项目内容：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购买皖信人力资源服务按合同约定开展公办救助机构监管的辅助性工作。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、项目执行情况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管理及实施情况：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）、乙方安排不少于</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名工作人员进行驻点，开展相关公办救助机构监管的辅助性工作的服务项目。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）、甲方对项目实施情况进行全程跟踪和监督管理。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）、乙方按照计划保质保量完成相关工作。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）、甲方根据服务内容和质量对乙方工作进行评价，支付费用。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项目预算、资金投入和使用情况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年公办救助机构监管的辅助性工作预算</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万元，实际到位</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万元，均为财政拨款。实际支出</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万元，支出率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。项目执行良好。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二</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项目绩效目标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项目年度总体目标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是我县红十字事业发展的重要时期，我们将遵循国际红十字与红新月会运动的基本原则，忠实履行红十字法赋予的神圣职责，立足县情、开拓创新，切实做好公办救助机构监管的辅助性工作，大力弘扬人道主义精神，保护人的生命和健康，全面推进肥东县红十字事业发展，为促进民生保障、建设幸福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数量指标：购买公办救助机构监管的辅助性工作人力资源服务≥</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质量指标：经费支出合规性；公办救助机构监管的辅助性工作完成率。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成本指标：公办救助机构监管的辅助性工作服务费≤</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服务对象满意度指标：得到人民群众满意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、总体目标完成情况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年度设定的绩效总体目标完成情况：数量指标：购买公办救助机构监管的辅助性工作人力资源服务人员</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质量指标：经费支出合规性；公办救助机构监管的辅助性工作完成率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成本指标：公办救助机构监管的辅助性工作人力资源服务费≤</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社会效益指标：增强群众自救互救能力，解决困难群众困境，发挥出红十字人道、博爱、奉献的精神，营造和谐、幸福环境氛围。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可持续影响指标：发挥出红十字人道、博爱、奉献的精神，营造和谐、幸福环境氛围。为建设大、富、美、强 肥东作出贡献。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服务对象满意度指标：得到人民群众满意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二、绩效评价结论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（一）总体结论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根据项目工作方案，本部门抽调相关业务部门的工作人员组成以专职副会长卜莹为组长的自评工作小组，对照项目支出绩效评价指标体系，广泛收集和核实相关资料，进行部门综合评价。</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年度，公办救助机构监管的辅助性工作项目通过申请财政资金</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万元，完成公办救助资金监管的辅助性工作</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该项目达到预期目标，整体发挥的社会效益明显，进一步增强了群众自救互救能力，为困难群众排忧解难，发挥了人道、博爱、奉献的红十字精神，为营造和谐、幸福环境氛围、建设大、富、美、强肥东作出了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评价结果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经评价，</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年度公办救助机构监管的辅助性工作项目综合得分为</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分，评价结果为“优”。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指标分析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年度公办救助机构监管的辅助性工作项目绩效评价指标体系共设置</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个一级指标</w:t>
      </w:r>
      <w:r>
        <w:rPr>
          <w:rFonts w:hint="eastAsia" w:ascii="宋体" w:hAnsi="宋体" w:eastAsia="宋体" w:cs="宋体"/>
          <w:b/>
          <w:bCs/>
          <w:i w:val="0"/>
          <w:iCs w:val="0"/>
          <w:caps w:val="0"/>
          <w:color w:val="auto"/>
          <w:spacing w:val="0"/>
          <w:sz w:val="32"/>
          <w:szCs w:val="32"/>
          <w:shd w:val="clear" w:fill="FFFFFF"/>
        </w:rPr>
        <w:t>,13</w:t>
      </w:r>
      <w:r>
        <w:rPr>
          <w:rFonts w:hint="eastAsia" w:ascii="仿宋" w:hAnsi="仿宋" w:eastAsia="仿宋" w:cs="仿宋"/>
          <w:b/>
          <w:bCs/>
          <w:i w:val="0"/>
          <w:iCs w:val="0"/>
          <w:caps w:val="0"/>
          <w:color w:val="auto"/>
          <w:spacing w:val="0"/>
          <w:sz w:val="32"/>
          <w:szCs w:val="32"/>
          <w:shd w:val="clear" w:fill="FFFFFF"/>
        </w:rPr>
        <w:t>个二级指标</w:t>
      </w:r>
      <w:r>
        <w:rPr>
          <w:rFonts w:hint="eastAsia" w:ascii="宋体" w:hAnsi="宋体" w:eastAsia="宋体" w:cs="宋体"/>
          <w:b/>
          <w:bCs/>
          <w:i w:val="0"/>
          <w:iCs w:val="0"/>
          <w:caps w:val="0"/>
          <w:color w:val="auto"/>
          <w:spacing w:val="0"/>
          <w:sz w:val="32"/>
          <w:szCs w:val="32"/>
          <w:shd w:val="clear" w:fill="FFFFFF"/>
        </w:rPr>
        <w:t>16</w:t>
      </w:r>
      <w:r>
        <w:rPr>
          <w:rFonts w:hint="eastAsia" w:ascii="仿宋" w:hAnsi="仿宋" w:eastAsia="仿宋" w:cs="仿宋"/>
          <w:b/>
          <w:bCs/>
          <w:i w:val="0"/>
          <w:iCs w:val="0"/>
          <w:caps w:val="0"/>
          <w:color w:val="auto"/>
          <w:spacing w:val="0"/>
          <w:sz w:val="32"/>
          <w:szCs w:val="32"/>
          <w:shd w:val="clear" w:fill="FFFFFF"/>
        </w:rPr>
        <w:t>个三级指标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各项指标评分情况分析如下</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决策指标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项目立项</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项目立项规范性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项目立项依据充分，根据财政资金申请相关程序申请、设立，项目的申请、设立、审批过程规范。该指标自评得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绩效目标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(1)</w:t>
      </w:r>
      <w:r>
        <w:rPr>
          <w:rFonts w:hint="eastAsia" w:ascii="仿宋" w:hAnsi="仿宋" w:eastAsia="仿宋" w:cs="仿宋"/>
          <w:b/>
          <w:bCs/>
          <w:i w:val="0"/>
          <w:iCs w:val="0"/>
          <w:caps w:val="0"/>
          <w:color w:val="auto"/>
          <w:spacing w:val="0"/>
          <w:sz w:val="32"/>
          <w:szCs w:val="32"/>
          <w:shd w:val="clear" w:fill="FFFFFF"/>
        </w:rPr>
        <w:t>绩效目标合理性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绩效目标合理，项目设置一个年度总体目标，</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个一级指标，</w:t>
      </w:r>
      <w:r>
        <w:rPr>
          <w:rFonts w:hint="eastAsia" w:ascii="宋体" w:hAnsi="宋体" w:eastAsia="宋体" w:cs="宋体"/>
          <w:b/>
          <w:bCs/>
          <w:i w:val="0"/>
          <w:iCs w:val="0"/>
          <w:caps w:val="0"/>
          <w:color w:val="auto"/>
          <w:spacing w:val="0"/>
          <w:sz w:val="32"/>
          <w:szCs w:val="32"/>
          <w:shd w:val="clear" w:fill="FFFFFF"/>
        </w:rPr>
        <w:t>13</w:t>
      </w:r>
      <w:r>
        <w:rPr>
          <w:rFonts w:hint="eastAsia" w:ascii="仿宋" w:hAnsi="仿宋" w:eastAsia="仿宋" w:cs="仿宋"/>
          <w:b/>
          <w:bCs/>
          <w:i w:val="0"/>
          <w:iCs w:val="0"/>
          <w:caps w:val="0"/>
          <w:color w:val="auto"/>
          <w:spacing w:val="0"/>
          <w:sz w:val="32"/>
          <w:szCs w:val="32"/>
          <w:shd w:val="clear" w:fill="FFFFFF"/>
        </w:rPr>
        <w:t>个二级指标，</w:t>
      </w:r>
      <w:r>
        <w:rPr>
          <w:rFonts w:hint="eastAsia" w:ascii="宋体" w:hAnsi="宋体" w:eastAsia="宋体" w:cs="宋体"/>
          <w:b/>
          <w:bCs/>
          <w:i w:val="0"/>
          <w:iCs w:val="0"/>
          <w:caps w:val="0"/>
          <w:color w:val="auto"/>
          <w:spacing w:val="0"/>
          <w:sz w:val="32"/>
          <w:szCs w:val="32"/>
          <w:shd w:val="clear" w:fill="FFFFFF"/>
        </w:rPr>
        <w:t>16</w:t>
      </w:r>
      <w:r>
        <w:rPr>
          <w:rFonts w:hint="eastAsia" w:ascii="仿宋" w:hAnsi="仿宋" w:eastAsia="仿宋" w:cs="仿宋"/>
          <w:b/>
          <w:bCs/>
          <w:i w:val="0"/>
          <w:iCs w:val="0"/>
          <w:caps w:val="0"/>
          <w:color w:val="auto"/>
          <w:spacing w:val="0"/>
          <w:sz w:val="32"/>
          <w:szCs w:val="32"/>
          <w:shd w:val="clear" w:fill="FFFFFF"/>
        </w:rPr>
        <w:t>个三级指标，指标设置贴合项目实际，相关指标设置均经过部门充分讨论与论证。该指标自评得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绩效指标明确性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绩效目标明确，绩效指标清晰量化，项目目标任务数或计划数相对应。相关指标设置均经过部门充分讨论与论证。该指标自评得</w:t>
      </w: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过程指标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资金管理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预算执行率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该项目经费计划投入资金</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万元，实际支出</w:t>
      </w:r>
      <w:r>
        <w:rPr>
          <w:rFonts w:hint="eastAsia" w:ascii="宋体" w:hAnsi="宋体" w:eastAsia="宋体" w:cs="宋体"/>
          <w:b/>
          <w:bCs/>
          <w:i w:val="0"/>
          <w:iCs w:val="0"/>
          <w:caps w:val="0"/>
          <w:color w:val="auto"/>
          <w:spacing w:val="0"/>
          <w:sz w:val="32"/>
          <w:szCs w:val="32"/>
          <w:shd w:val="clear" w:fill="FFFFFF"/>
        </w:rPr>
        <w:t>6.5</w:t>
      </w:r>
      <w:r>
        <w:rPr>
          <w:rFonts w:hint="eastAsia" w:ascii="仿宋" w:hAnsi="仿宋" w:eastAsia="仿宋" w:cs="仿宋"/>
          <w:b/>
          <w:bCs/>
          <w:i w:val="0"/>
          <w:iCs w:val="0"/>
          <w:caps w:val="0"/>
          <w:color w:val="auto"/>
          <w:spacing w:val="0"/>
          <w:sz w:val="32"/>
          <w:szCs w:val="32"/>
          <w:shd w:val="clear" w:fill="FFFFFF"/>
        </w:rPr>
        <w:t>万元，预算执行率</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。该指标自评得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资金使用合规性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资金使用均严格按照审批确定的项目、范围、额度进行使用，符合财务管理制度的规定。为保障资金安全、规范运行，在资金使用上接受县纪委监委驻教体局纪检监察组的监督；项目支出经会议集体讨论、决策后支付，确保费用的使用公开透明合规。该指标自评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组织实施</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管理制度健全性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肥东县红十字会相关财务管理制度健全，该指标自评得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 </w:t>
      </w: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制度执行有效性</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项目实施严格遵守相关法律法规和相关管理规定，项目调整及支出调整手续完备，该指标自评得</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三</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产出指标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数量指标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年度设定的数量指标：公办救助机构监管的辅助性工作完成年初既定目标。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该指标自评得分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时效指标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年度设定的时效指标为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年完成</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实际完成任务，该指标自评得分</w:t>
      </w:r>
      <w:r>
        <w:rPr>
          <w:rFonts w:hint="eastAsia" w:ascii="宋体" w:hAnsi="宋体" w:eastAsia="宋体" w:cs="宋体"/>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质量指标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年度设定的质量指标为合规性和合格率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实际完成情况合规及合格</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该指标自评得分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4.</w:t>
      </w:r>
      <w:r>
        <w:rPr>
          <w:rFonts w:hint="eastAsia" w:ascii="仿宋" w:hAnsi="仿宋" w:eastAsia="仿宋" w:cs="仿宋"/>
          <w:b/>
          <w:bCs/>
          <w:i w:val="0"/>
          <w:iCs w:val="0"/>
          <w:caps w:val="0"/>
          <w:color w:val="auto"/>
          <w:spacing w:val="0"/>
          <w:sz w:val="32"/>
          <w:szCs w:val="32"/>
          <w:shd w:val="clear" w:fill="FFFFFF"/>
        </w:rPr>
        <w:t>成本指标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年度设定的成本指标为公办救助机构监管的辅助性工作实际完成情况为完成既定目标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该指标自评得分</w:t>
      </w:r>
      <w:r>
        <w:rPr>
          <w:rFonts w:hint="eastAsia" w:ascii="宋体" w:hAnsi="宋体" w:eastAsia="宋体" w:cs="宋体"/>
          <w:b/>
          <w:bCs/>
          <w:i w:val="0"/>
          <w:iCs w:val="0"/>
          <w:caps w:val="0"/>
          <w:color w:val="auto"/>
          <w:spacing w:val="0"/>
          <w:sz w:val="32"/>
          <w:szCs w:val="32"/>
          <w:shd w:val="clear" w:fill="FFFFFF"/>
        </w:rPr>
        <w:t>7</w:t>
      </w:r>
      <w:r>
        <w:rPr>
          <w:rFonts w:hint="eastAsia" w:ascii="仿宋" w:hAnsi="仿宋" w:eastAsia="仿宋" w:cs="仿宋"/>
          <w:b/>
          <w:bCs/>
          <w:i w:val="0"/>
          <w:iCs w:val="0"/>
          <w:caps w:val="0"/>
          <w:color w:val="auto"/>
          <w:spacing w:val="0"/>
          <w:sz w:val="32"/>
          <w:szCs w:val="32"/>
          <w:shd w:val="clear" w:fill="FFFFFF"/>
        </w:rPr>
        <w:t>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四</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效益指标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1.</w:t>
      </w:r>
      <w:r>
        <w:rPr>
          <w:rFonts w:hint="eastAsia" w:ascii="仿宋" w:hAnsi="仿宋" w:eastAsia="仿宋" w:cs="仿宋"/>
          <w:b/>
          <w:bCs/>
          <w:i w:val="0"/>
          <w:iCs w:val="0"/>
          <w:caps w:val="0"/>
          <w:color w:val="auto"/>
          <w:spacing w:val="0"/>
          <w:sz w:val="32"/>
          <w:szCs w:val="32"/>
          <w:shd w:val="clear" w:fill="FFFFFF"/>
        </w:rPr>
        <w:t>社会效益指标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2.</w:t>
      </w:r>
      <w:r>
        <w:rPr>
          <w:rFonts w:hint="eastAsia" w:ascii="仿宋" w:hAnsi="仿宋" w:eastAsia="仿宋" w:cs="仿宋"/>
          <w:b/>
          <w:bCs/>
          <w:i w:val="0"/>
          <w:iCs w:val="0"/>
          <w:caps w:val="0"/>
          <w:color w:val="auto"/>
          <w:spacing w:val="0"/>
          <w:sz w:val="32"/>
          <w:szCs w:val="32"/>
          <w:shd w:val="clear" w:fill="FFFFFF"/>
        </w:rPr>
        <w:t>可持续影响指标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 3.</w:t>
      </w:r>
      <w:r>
        <w:rPr>
          <w:rFonts w:hint="eastAsia" w:ascii="仿宋" w:hAnsi="仿宋" w:eastAsia="仿宋" w:cs="仿宋"/>
          <w:b/>
          <w:bCs/>
          <w:i w:val="0"/>
          <w:iCs w:val="0"/>
          <w:caps w:val="0"/>
          <w:color w:val="auto"/>
          <w:spacing w:val="0"/>
          <w:sz w:val="32"/>
          <w:szCs w:val="32"/>
          <w:shd w:val="clear" w:fill="FFFFFF"/>
        </w:rPr>
        <w:t>满意度指标</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满分</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实得</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分</w:t>
      </w:r>
      <w:r>
        <w:rPr>
          <w:rFonts w:hint="eastAsia" w:ascii="宋体" w:hAnsi="宋体" w:eastAsia="宋体" w:cs="宋体"/>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四、存在问题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通过评价发现，</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年度公办救助机构监管的辅助性工作立项、执行均科学合理。该项目完成较好。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五、意见和建议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六、评价组织情况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（一）评价组织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一</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评价组织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、成立评价工作小组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组长</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卜莹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成员：封保伏、汪军、杜惠梅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、评价时间及主要工作进程安排：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财政时间安排和工作要求，由项目涉及的业务科室按照要求对实施的项目进行自评。再由评价小组本着公平公正、科学规范的原则，对业务科室上报的相关材料进行审查、复核和测评，并按照评价标准和规范对各项指标进行计算和打分，最终形成上报项目自评表和自评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评价方案及指标的制定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肥东县红十字会部门根据评价工作总体要求，结合</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年度公办救助机构监管的辅助性工作项目情况制定具体评价工作方案和评价指标体系，征求相关方意见后实施。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根据确定的项目绩效目标，在绩效评价指标的设计上个性指标与共性指标相结合，结合项目的具体情况和管理要求，在绩效评价指标体系确定的一、二级评价指标基础上，进一步确定项目的绩效评价三级指标。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年度公办救助机构监管的辅助性工作项目绩效自评指标体系共设置决策、过程、产出、效益、满意度</w:t>
      </w:r>
      <w:r>
        <w:rPr>
          <w:rFonts w:hint="eastAsia" w:ascii="宋体" w:hAnsi="宋体" w:eastAsia="宋体" w:cs="宋体"/>
          <w:b/>
          <w:bCs/>
          <w:i w:val="0"/>
          <w:iCs w:val="0"/>
          <w:caps w:val="0"/>
          <w:color w:val="auto"/>
          <w:spacing w:val="0"/>
          <w:sz w:val="32"/>
          <w:szCs w:val="32"/>
          <w:shd w:val="clear" w:fill="FFFFFF"/>
        </w:rPr>
        <w:t>5</w:t>
      </w:r>
      <w:r>
        <w:rPr>
          <w:rFonts w:hint="eastAsia" w:ascii="仿宋" w:hAnsi="仿宋" w:eastAsia="仿宋" w:cs="仿宋"/>
          <w:b/>
          <w:bCs/>
          <w:i w:val="0"/>
          <w:iCs w:val="0"/>
          <w:caps w:val="0"/>
          <w:color w:val="auto"/>
          <w:spacing w:val="0"/>
          <w:sz w:val="32"/>
          <w:szCs w:val="32"/>
          <w:shd w:val="clear" w:fill="FFFFFF"/>
        </w:rPr>
        <w:t>个一级指标，</w:t>
      </w:r>
      <w:r>
        <w:rPr>
          <w:rFonts w:hint="eastAsia" w:ascii="宋体" w:hAnsi="宋体" w:eastAsia="宋体" w:cs="宋体"/>
          <w:b/>
          <w:bCs/>
          <w:i w:val="0"/>
          <w:iCs w:val="0"/>
          <w:caps w:val="0"/>
          <w:color w:val="auto"/>
          <w:spacing w:val="0"/>
          <w:sz w:val="32"/>
          <w:szCs w:val="32"/>
          <w:shd w:val="clear" w:fill="FFFFFF"/>
        </w:rPr>
        <w:t>13</w:t>
      </w:r>
      <w:r>
        <w:rPr>
          <w:rFonts w:hint="eastAsia" w:ascii="仿宋" w:hAnsi="仿宋" w:eastAsia="仿宋" w:cs="仿宋"/>
          <w:b/>
          <w:bCs/>
          <w:i w:val="0"/>
          <w:iCs w:val="0"/>
          <w:caps w:val="0"/>
          <w:color w:val="auto"/>
          <w:spacing w:val="0"/>
          <w:sz w:val="32"/>
          <w:szCs w:val="32"/>
          <w:shd w:val="clear" w:fill="FFFFFF"/>
        </w:rPr>
        <w:t>个二级指标，</w:t>
      </w:r>
      <w:r>
        <w:rPr>
          <w:rFonts w:hint="eastAsia" w:ascii="宋体" w:hAnsi="宋体" w:eastAsia="宋体" w:cs="宋体"/>
          <w:b/>
          <w:bCs/>
          <w:i w:val="0"/>
          <w:iCs w:val="0"/>
          <w:caps w:val="0"/>
          <w:color w:val="auto"/>
          <w:spacing w:val="0"/>
          <w:sz w:val="32"/>
          <w:szCs w:val="32"/>
          <w:shd w:val="clear" w:fill="FFFFFF"/>
        </w:rPr>
        <w:t>16</w:t>
      </w:r>
      <w:r>
        <w:rPr>
          <w:rFonts w:hint="eastAsia" w:ascii="仿宋" w:hAnsi="仿宋" w:eastAsia="仿宋" w:cs="仿宋"/>
          <w:b/>
          <w:bCs/>
          <w:i w:val="0"/>
          <w:iCs w:val="0"/>
          <w:caps w:val="0"/>
          <w:color w:val="auto"/>
          <w:spacing w:val="0"/>
          <w:sz w:val="32"/>
          <w:szCs w:val="32"/>
          <w:shd w:val="clear" w:fill="FFFFFF"/>
        </w:rPr>
        <w:t>个三级指标，权重设置为：投入指标</w:t>
      </w:r>
      <w:r>
        <w:rPr>
          <w:rFonts w:hint="eastAsia" w:ascii="宋体" w:hAnsi="宋体" w:eastAsia="宋体" w:cs="宋体"/>
          <w:b/>
          <w:bCs/>
          <w:i w:val="0"/>
          <w:iCs w:val="0"/>
          <w:caps w:val="0"/>
          <w:color w:val="auto"/>
          <w:spacing w:val="0"/>
          <w:sz w:val="32"/>
          <w:szCs w:val="32"/>
          <w:shd w:val="clear" w:fill="FFFFFF"/>
        </w:rPr>
        <w:t>15%</w:t>
      </w:r>
      <w:r>
        <w:rPr>
          <w:rFonts w:hint="eastAsia" w:ascii="仿宋" w:hAnsi="仿宋" w:eastAsia="仿宋" w:cs="仿宋"/>
          <w:b/>
          <w:bCs/>
          <w:i w:val="0"/>
          <w:iCs w:val="0"/>
          <w:caps w:val="0"/>
          <w:color w:val="auto"/>
          <w:spacing w:val="0"/>
          <w:sz w:val="32"/>
          <w:szCs w:val="32"/>
          <w:shd w:val="clear" w:fill="FFFFFF"/>
        </w:rPr>
        <w:t>、过程指标</w:t>
      </w:r>
      <w:r>
        <w:rPr>
          <w:rFonts w:hint="eastAsia" w:ascii="宋体" w:hAnsi="宋体" w:eastAsia="宋体" w:cs="宋体"/>
          <w:b/>
          <w:bCs/>
          <w:i w:val="0"/>
          <w:iCs w:val="0"/>
          <w:caps w:val="0"/>
          <w:color w:val="auto"/>
          <w:spacing w:val="0"/>
          <w:sz w:val="32"/>
          <w:szCs w:val="32"/>
          <w:shd w:val="clear" w:fill="FFFFFF"/>
        </w:rPr>
        <w:t>25%</w:t>
      </w:r>
      <w:r>
        <w:rPr>
          <w:rFonts w:hint="eastAsia" w:ascii="仿宋" w:hAnsi="仿宋" w:eastAsia="仿宋" w:cs="仿宋"/>
          <w:b/>
          <w:bCs/>
          <w:i w:val="0"/>
          <w:iCs w:val="0"/>
          <w:caps w:val="0"/>
          <w:color w:val="auto"/>
          <w:spacing w:val="0"/>
          <w:sz w:val="32"/>
          <w:szCs w:val="32"/>
          <w:shd w:val="clear" w:fill="FFFFFF"/>
        </w:rPr>
        <w:t>、产出指标</w:t>
      </w:r>
      <w:r>
        <w:rPr>
          <w:rFonts w:hint="eastAsia" w:ascii="宋体" w:hAnsi="宋体" w:eastAsia="宋体" w:cs="宋体"/>
          <w:b/>
          <w:bCs/>
          <w:i w:val="0"/>
          <w:iCs w:val="0"/>
          <w:caps w:val="0"/>
          <w:color w:val="auto"/>
          <w:spacing w:val="0"/>
          <w:sz w:val="32"/>
          <w:szCs w:val="32"/>
          <w:shd w:val="clear" w:fill="FFFFFF"/>
        </w:rPr>
        <w:t>30%</w:t>
      </w:r>
      <w:r>
        <w:rPr>
          <w:rFonts w:hint="eastAsia" w:ascii="仿宋" w:hAnsi="仿宋" w:eastAsia="仿宋" w:cs="仿宋"/>
          <w:b/>
          <w:bCs/>
          <w:i w:val="0"/>
          <w:iCs w:val="0"/>
          <w:caps w:val="0"/>
          <w:color w:val="auto"/>
          <w:spacing w:val="0"/>
          <w:sz w:val="32"/>
          <w:szCs w:val="32"/>
          <w:shd w:val="clear" w:fill="FFFFFF"/>
        </w:rPr>
        <w:t>、效益指标</w:t>
      </w:r>
      <w:r>
        <w:rPr>
          <w:rFonts w:hint="eastAsia" w:ascii="宋体" w:hAnsi="宋体" w:eastAsia="宋体" w:cs="宋体"/>
          <w:b/>
          <w:bCs/>
          <w:i w:val="0"/>
          <w:iCs w:val="0"/>
          <w:caps w:val="0"/>
          <w:color w:val="auto"/>
          <w:spacing w:val="0"/>
          <w:sz w:val="32"/>
          <w:szCs w:val="32"/>
          <w:shd w:val="clear" w:fill="FFFFFF"/>
        </w:rPr>
        <w:t>20%</w:t>
      </w:r>
      <w:r>
        <w:rPr>
          <w:rFonts w:hint="eastAsia" w:ascii="仿宋" w:hAnsi="仿宋" w:eastAsia="仿宋" w:cs="仿宋"/>
          <w:b/>
          <w:bCs/>
          <w:i w:val="0"/>
          <w:iCs w:val="0"/>
          <w:caps w:val="0"/>
          <w:color w:val="auto"/>
          <w:spacing w:val="0"/>
          <w:sz w:val="32"/>
          <w:szCs w:val="32"/>
          <w:shd w:val="clear" w:fill="FFFFFF"/>
        </w:rPr>
        <w:t>、满意度指标</w:t>
      </w:r>
      <w:r>
        <w:rPr>
          <w:rFonts w:hint="eastAsia" w:ascii="宋体" w:hAnsi="宋体" w:eastAsia="宋体" w:cs="宋体"/>
          <w:b/>
          <w:bCs/>
          <w:i w:val="0"/>
          <w:iCs w:val="0"/>
          <w:caps w:val="0"/>
          <w:color w:val="auto"/>
          <w:spacing w:val="0"/>
          <w:sz w:val="32"/>
          <w:szCs w:val="32"/>
          <w:shd w:val="clear" w:fill="FFFFFF"/>
        </w:rPr>
        <w:t>10%</w:t>
      </w:r>
      <w:r>
        <w:rPr>
          <w:rFonts w:hint="eastAsia" w:ascii="仿宋" w:hAnsi="仿宋" w:eastAsia="仿宋" w:cs="仿宋"/>
          <w:b/>
          <w:bCs/>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评价组根据实地调研结果和相关文件资料，结合项目实际开展情况，形成项目绩效评价指标体系和绩效评价方案。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（三）评价方法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由评价小组本着公平公正、科学规范的原则，参照评价指标体系（见附表）对各项指标进行计算和打分，采用的绩效评价方法是先由项目执行科室自评，再由主管部门评价小组进行综合评价。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（四）质量控制要求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项目涉及业务科室和部门评价工作按工作方案规定时间节点完成相应的工作，评价人员应认真核查项目资料，坚持公平公正、科学规范的原则进行打分。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七、评价依据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根据《肥东县财政局关于报送</w:t>
      </w:r>
      <w:r>
        <w:rPr>
          <w:rFonts w:hint="eastAsia" w:ascii="宋体" w:hAnsi="宋体" w:eastAsia="宋体" w:cs="宋体"/>
          <w:b/>
          <w:bCs/>
          <w:i w:val="0"/>
          <w:iCs w:val="0"/>
          <w:caps w:val="0"/>
          <w:color w:val="auto"/>
          <w:spacing w:val="0"/>
          <w:sz w:val="32"/>
          <w:szCs w:val="32"/>
          <w:shd w:val="clear" w:fill="FFFFFF"/>
        </w:rPr>
        <w:t>2021</w:t>
      </w:r>
      <w:r>
        <w:rPr>
          <w:rFonts w:hint="eastAsia" w:ascii="仿宋" w:hAnsi="仿宋" w:eastAsia="仿宋" w:cs="仿宋"/>
          <w:b/>
          <w:bCs/>
          <w:i w:val="0"/>
          <w:iCs w:val="0"/>
          <w:caps w:val="0"/>
          <w:color w:val="auto"/>
          <w:spacing w:val="0"/>
          <w:sz w:val="32"/>
          <w:szCs w:val="32"/>
          <w:shd w:val="clear" w:fill="FFFFFF"/>
        </w:rPr>
        <w:t>年部门整体支出和项目支出绩效自评（部门评价）结果的通知》；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《会计法》《预算法》《财政违法行为处罚处分条例》《中华人民共和国红十字会法》，项目支出绩效评价指标体系。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其他需要说明的问题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02" w:right="0" w:firstLine="0"/>
        <w:jc w:val="left"/>
        <w:rPr>
          <w:rFonts w:hint="eastAsia" w:ascii="仿宋" w:hAnsi="仿宋" w:eastAsia="仿宋" w:cs="仿宋"/>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无。</w:t>
      </w: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s>
  <w:rsids>
    <w:rsidRoot w:val="18DA7BB7"/>
    <w:rsid w:val="084005B9"/>
    <w:rsid w:val="0BE707BB"/>
    <w:rsid w:val="18DA7BB7"/>
    <w:rsid w:val="19162EBE"/>
    <w:rsid w:val="2C8163E6"/>
    <w:rsid w:val="57524C4F"/>
    <w:rsid w:val="6B0B6C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25633</Words>
  <Characters>28473</Characters>
  <Lines>0</Lines>
  <Paragraphs>0</Paragraphs>
  <TotalTime>17</TotalTime>
  <ScaleCrop>false</ScaleCrop>
  <LinksUpToDate>false</LinksUpToDate>
  <CharactersWithSpaces>28989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2025-09-16T06:38:00Z</dcterms:created>
  <dc:creator>独自闲行独自吟</dc:creator>
  <cp:lastModifiedBy>悠然</cp:lastModifiedBy>
  <dcterms:modified xsi:type="dcterms:W3CDTF">2025-10-09T00:35:41Z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A8B08669F5E140F6B1DA8D65E6541DEE_11</vt:lpwstr>
  </property>
  <property fmtid="{D5CDD505-2E9C-101B-9397-08002B2CF9AE}" pid="4" name="KSOTemplateDocerSaveRecord">
    <vt:lpwstr>eyJoZGlkIjoiNGFkNGIyMTViZWVkYzU0ODMyNWQ1NzhjNDJmYzBkYTgiLCJ1c2VySWQiOiI0MjcyNjQzMTIifQ==</vt:lpwstr>
  </property>
</Properties>
</file>